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exact"/>
        <w:rPr>
          <w:color w:val="000000" w:themeColor="text1"/>
          <w:sz w:val="44"/>
          <w:szCs w:val="44"/>
          <w14:textFill>
            <w14:solidFill>
              <w14:schemeClr w14:val="tx1"/>
            </w14:solidFill>
          </w14:textFill>
        </w:rPr>
      </w:pPr>
    </w:p>
    <w:p>
      <w:pPr>
        <w:rPr>
          <w:color w:val="000000" w:themeColor="text1"/>
          <w:sz w:val="44"/>
          <w:szCs w:val="44"/>
          <w14:textFill>
            <w14:solidFill>
              <w14:schemeClr w14:val="tx1"/>
            </w14:solidFill>
          </w14:textFill>
        </w:rPr>
      </w:pPr>
    </w:p>
    <w:p>
      <w:pPr>
        <w:rPr>
          <w:color w:val="000000" w:themeColor="text1"/>
          <w:sz w:val="44"/>
          <w:szCs w:val="44"/>
          <w14:textFill>
            <w14:solidFill>
              <w14:schemeClr w14:val="tx1"/>
            </w14:solidFill>
          </w14:textFill>
        </w:rPr>
      </w:pPr>
    </w:p>
    <w:p>
      <w:pPr>
        <w:rPr>
          <w:color w:val="000000" w:themeColor="text1"/>
          <w:sz w:val="44"/>
          <w:szCs w:val="44"/>
          <w14:textFill>
            <w14:solidFill>
              <w14:schemeClr w14:val="tx1"/>
            </w14:solidFill>
          </w14:textFill>
        </w:rPr>
      </w:pPr>
    </w:p>
    <w:p>
      <w:pPr>
        <w:rPr>
          <w:color w:val="000000" w:themeColor="text1"/>
          <w:sz w:val="44"/>
          <w:szCs w:val="44"/>
          <w14:textFill>
            <w14:solidFill>
              <w14:schemeClr w14:val="tx1"/>
            </w14:solidFill>
          </w14:textFill>
        </w:rPr>
      </w:pPr>
    </w:p>
    <w:p>
      <w:pPr>
        <w:jc w:val="center"/>
        <w:rPr>
          <w:rFonts w:ascii="楷体_GB2312" w:hAnsi="宋体" w:eastAsia="楷体_GB2312" w:cs="楷体_GB2312"/>
          <w:b/>
          <w:color w:val="000000" w:themeColor="text1"/>
          <w:sz w:val="56"/>
          <w:szCs w:val="52"/>
          <w14:textFill>
            <w14:solidFill>
              <w14:schemeClr w14:val="tx1"/>
            </w14:solidFill>
          </w14:textFill>
        </w:rPr>
      </w:pPr>
      <w:r>
        <w:rPr>
          <w:rFonts w:hint="eastAsia" w:ascii="楷体_GB2312" w:hAnsi="宋体" w:eastAsia="楷体_GB2312" w:cs="楷体_GB2312"/>
          <w:b/>
          <w:color w:val="000000" w:themeColor="text1"/>
          <w:sz w:val="56"/>
          <w:szCs w:val="52"/>
          <w:lang w:bidi="ar"/>
          <w14:textFill>
            <w14:solidFill>
              <w14:schemeClr w14:val="tx1"/>
            </w14:solidFill>
          </w14:textFill>
        </w:rPr>
        <w:t>长沙市财政评审中心</w:t>
      </w:r>
    </w:p>
    <w:p>
      <w:pPr>
        <w:jc w:val="center"/>
        <w:rPr>
          <w:rFonts w:ascii="方正小标宋简体" w:hAnsi="华文中宋" w:eastAsia="方正小标宋简体" w:cs="方正小标宋简体"/>
          <w:color w:val="000000" w:themeColor="text1"/>
          <w:sz w:val="64"/>
          <w:szCs w:val="44"/>
          <w14:textFill>
            <w14:solidFill>
              <w14:schemeClr w14:val="tx1"/>
            </w14:solidFill>
          </w14:textFill>
        </w:rPr>
      </w:pPr>
      <w:r>
        <w:rPr>
          <w:rFonts w:hint="eastAsia" w:ascii="方正小标宋简体" w:hAnsi="华文中宋" w:eastAsia="方正小标宋简体" w:cs="方正小标宋简体"/>
          <w:color w:val="000000" w:themeColor="text1"/>
          <w:sz w:val="64"/>
          <w:szCs w:val="44"/>
          <w:lang w:bidi="ar"/>
          <w14:textFill>
            <w14:solidFill>
              <w14:schemeClr w14:val="tx1"/>
            </w14:solidFill>
          </w14:textFill>
        </w:rPr>
        <w:t>2023年第一期材料价格手册</w:t>
      </w:r>
    </w:p>
    <w:p>
      <w:pPr>
        <w:jc w:val="center"/>
        <w:rPr>
          <w:color w:val="000000" w:themeColor="text1"/>
          <w:sz w:val="44"/>
          <w:szCs w:val="44"/>
          <w14:textFill>
            <w14:solidFill>
              <w14:schemeClr w14:val="tx1"/>
            </w14:solidFill>
          </w14:textFill>
        </w:rPr>
      </w:pPr>
    </w:p>
    <w:p>
      <w:pPr>
        <w:jc w:val="center"/>
        <w:rPr>
          <w:color w:val="000000" w:themeColor="text1"/>
          <w:sz w:val="44"/>
          <w:szCs w:val="44"/>
          <w14:textFill>
            <w14:solidFill>
              <w14:schemeClr w14:val="tx1"/>
            </w14:solidFill>
          </w14:textFill>
        </w:rPr>
      </w:pPr>
    </w:p>
    <w:p>
      <w:pPr>
        <w:jc w:val="center"/>
        <w:rPr>
          <w:color w:val="000000" w:themeColor="text1"/>
          <w:sz w:val="44"/>
          <w:szCs w:val="44"/>
          <w14:textFill>
            <w14:solidFill>
              <w14:schemeClr w14:val="tx1"/>
            </w14:solidFill>
          </w14:textFill>
        </w:rPr>
      </w:pPr>
    </w:p>
    <w:p>
      <w:pPr>
        <w:jc w:val="center"/>
        <w:rPr>
          <w:color w:val="000000" w:themeColor="text1"/>
          <w:sz w:val="44"/>
          <w:szCs w:val="44"/>
          <w14:textFill>
            <w14:solidFill>
              <w14:schemeClr w14:val="tx1"/>
            </w14:solidFill>
          </w14:textFill>
        </w:rPr>
      </w:pPr>
    </w:p>
    <w:p>
      <w:pPr>
        <w:jc w:val="center"/>
        <w:rPr>
          <w:color w:val="000000" w:themeColor="text1"/>
          <w:sz w:val="44"/>
          <w:szCs w:val="44"/>
          <w14:textFill>
            <w14:solidFill>
              <w14:schemeClr w14:val="tx1"/>
            </w14:solidFill>
          </w14:textFill>
        </w:rPr>
      </w:pPr>
    </w:p>
    <w:p>
      <w:pPr>
        <w:jc w:val="center"/>
        <w:rPr>
          <w:color w:val="000000" w:themeColor="text1"/>
          <w:sz w:val="44"/>
          <w:szCs w:val="44"/>
          <w14:textFill>
            <w14:solidFill>
              <w14:schemeClr w14:val="tx1"/>
            </w14:solidFill>
          </w14:textFill>
        </w:rPr>
      </w:pPr>
    </w:p>
    <w:p>
      <w:pPr>
        <w:rPr>
          <w:color w:val="000000" w:themeColor="text1"/>
          <w:sz w:val="44"/>
          <w:szCs w:val="44"/>
          <w14:textFill>
            <w14:solidFill>
              <w14:schemeClr w14:val="tx1"/>
            </w14:solidFill>
          </w14:textFill>
        </w:rPr>
      </w:pPr>
    </w:p>
    <w:p>
      <w:pPr>
        <w:jc w:val="center"/>
        <w:rPr>
          <w:color w:val="000000" w:themeColor="text1"/>
          <w:sz w:val="44"/>
          <w:szCs w:val="44"/>
          <w14:textFill>
            <w14:solidFill>
              <w14:schemeClr w14:val="tx1"/>
            </w14:solidFill>
          </w14:textFill>
        </w:rPr>
      </w:pPr>
    </w:p>
    <w:p>
      <w:pPr>
        <w:jc w:val="center"/>
        <w:rPr>
          <w:color w:val="000000" w:themeColor="text1"/>
          <w:sz w:val="44"/>
          <w:szCs w:val="44"/>
          <w14:textFill>
            <w14:solidFill>
              <w14:schemeClr w14:val="tx1"/>
            </w14:solidFill>
          </w14:textFill>
        </w:rPr>
      </w:pPr>
    </w:p>
    <w:p>
      <w:pPr>
        <w:jc w:val="center"/>
        <w:rPr>
          <w:color w:val="000000" w:themeColor="text1"/>
          <w:sz w:val="44"/>
          <w:szCs w:val="44"/>
          <w14:textFill>
            <w14:solidFill>
              <w14:schemeClr w14:val="tx1"/>
            </w14:solidFill>
          </w14:textFill>
        </w:rPr>
      </w:pPr>
    </w:p>
    <w:p>
      <w:pPr>
        <w:jc w:val="center"/>
        <w:rPr>
          <w:color w:val="000000" w:themeColor="text1"/>
          <w:sz w:val="44"/>
          <w:szCs w:val="44"/>
          <w14:textFill>
            <w14:solidFill>
              <w14:schemeClr w14:val="tx1"/>
            </w14:solidFill>
          </w14:textFill>
        </w:rPr>
      </w:pPr>
    </w:p>
    <w:p>
      <w:pPr>
        <w:jc w:val="center"/>
        <w:rPr>
          <w:rFonts w:ascii="楷体_GB2312" w:hAnsi="宋体" w:eastAsia="楷体_GB2312" w:cs="楷体_GB2312"/>
          <w:b/>
          <w:color w:val="000000" w:themeColor="text1"/>
          <w:sz w:val="36"/>
          <w:szCs w:val="36"/>
          <w14:textFill>
            <w14:solidFill>
              <w14:schemeClr w14:val="tx1"/>
            </w14:solidFill>
          </w14:textFill>
        </w:rPr>
      </w:pPr>
      <w:bookmarkStart w:id="0" w:name="OLE_LINK10"/>
      <w:r>
        <w:rPr>
          <w:rFonts w:hint="eastAsia" w:ascii="楷体_GB2312" w:hAnsi="宋体" w:eastAsia="楷体_GB2312" w:cs="楷体_GB2312"/>
          <w:b/>
          <w:color w:val="000000" w:themeColor="text1"/>
          <w:sz w:val="36"/>
          <w:szCs w:val="36"/>
          <w:lang w:bidi="ar"/>
          <w14:textFill>
            <w14:solidFill>
              <w14:schemeClr w14:val="tx1"/>
            </w14:solidFill>
          </w14:textFill>
        </w:rPr>
        <w:t>长沙市财政评审中心</w:t>
      </w:r>
    </w:p>
    <w:bookmarkEnd w:id="0"/>
    <w:p>
      <w:pPr>
        <w:jc w:val="center"/>
        <w:rPr>
          <w:rFonts w:ascii="楷体_GB2312" w:hAnsi="宋体" w:eastAsia="楷体_GB2312" w:cs="楷体_GB2312"/>
          <w:b/>
          <w:color w:val="000000" w:themeColor="text1"/>
          <w:sz w:val="36"/>
          <w:szCs w:val="36"/>
          <w14:textFill>
            <w14:solidFill>
              <w14:schemeClr w14:val="tx1"/>
            </w14:solidFill>
          </w14:textFill>
        </w:rPr>
      </w:pPr>
      <w:r>
        <w:rPr>
          <w:rFonts w:hint="eastAsia" w:ascii="楷体_GB2312" w:hAnsi="宋体" w:eastAsia="楷体_GB2312" w:cs="楷体_GB2312"/>
          <w:b/>
          <w:color w:val="000000" w:themeColor="text1"/>
          <w:sz w:val="36"/>
          <w:szCs w:val="36"/>
          <w:lang w:bidi="ar"/>
          <w14:textFill>
            <w14:solidFill>
              <w14:schemeClr w14:val="tx1"/>
            </w14:solidFill>
          </w14:textFill>
        </w:rPr>
        <w:t>二</w:t>
      </w:r>
      <w:r>
        <w:rPr>
          <w:rFonts w:hint="eastAsia" w:ascii="楷体_GB2312" w:hAnsi="宋体" w:eastAsia="宋体" w:cs="宋体"/>
          <w:b/>
          <w:color w:val="000000" w:themeColor="text1"/>
          <w:sz w:val="36"/>
          <w:szCs w:val="36"/>
          <w:lang w:bidi="ar"/>
          <w14:textFill>
            <w14:solidFill>
              <w14:schemeClr w14:val="tx1"/>
            </w14:solidFill>
          </w14:textFill>
        </w:rPr>
        <w:t>〇</w:t>
      </w:r>
      <w:r>
        <w:rPr>
          <w:rFonts w:hint="eastAsia" w:ascii="楷体_GB2312" w:hAnsi="宋体" w:eastAsia="楷体_GB2312" w:cs="楷体_GB2312"/>
          <w:b/>
          <w:color w:val="000000" w:themeColor="text1"/>
          <w:sz w:val="36"/>
          <w:szCs w:val="36"/>
          <w:lang w:bidi="ar"/>
          <w14:textFill>
            <w14:solidFill>
              <w14:schemeClr w14:val="tx1"/>
            </w14:solidFill>
          </w14:textFill>
        </w:rPr>
        <w:t>二三年六月二十九日</w:t>
      </w:r>
    </w:p>
    <w:p>
      <w:pPr>
        <w:widowControl/>
        <w:jc w:val="left"/>
        <w:rPr>
          <w:rFonts w:ascii="楷体_GB2312" w:hAnsi="宋体" w:eastAsia="楷体_GB2312" w:cs="楷体_GB2312"/>
          <w:b/>
          <w:color w:val="000000" w:themeColor="text1"/>
          <w:sz w:val="36"/>
          <w:szCs w:val="36"/>
          <w14:textFill>
            <w14:solidFill>
              <w14:schemeClr w14:val="tx1"/>
            </w14:solidFill>
          </w14:textFill>
        </w:rPr>
      </w:pPr>
      <w:r>
        <w:rPr>
          <w:rFonts w:hint="eastAsia" w:ascii="楷体_GB2312" w:hAnsi="宋体" w:eastAsia="楷体_GB2312" w:cs="Times New Roman"/>
          <w:b/>
          <w:color w:val="000000" w:themeColor="text1"/>
          <w:sz w:val="36"/>
          <w:szCs w:val="36"/>
          <w:lang w:bidi="ar"/>
          <w14:textFill>
            <w14:solidFill>
              <w14:schemeClr w14:val="tx1"/>
            </w14:solidFill>
          </w14:textFill>
        </w:rPr>
        <w:br w:type="page"/>
      </w:r>
    </w:p>
    <w:p>
      <w:pPr>
        <w:widowControl/>
        <w:jc w:val="left"/>
        <w:rPr>
          <w:rFonts w:ascii="楷体_GB2312" w:hAnsi="宋体" w:eastAsia="楷体_GB2312" w:cs="楷体_GB2312"/>
          <w:b/>
          <w:color w:val="000000" w:themeColor="text1"/>
          <w:sz w:val="36"/>
          <w:szCs w:val="36"/>
          <w14:textFill>
            <w14:solidFill>
              <w14:schemeClr w14:val="tx1"/>
            </w14:solidFill>
          </w14:textFill>
        </w:rPr>
      </w:pPr>
      <w:r>
        <w:rPr>
          <w:rFonts w:hint="eastAsia" w:ascii="楷体_GB2312" w:hAnsi="宋体" w:eastAsia="楷体_GB2312" w:cs="Times New Roman"/>
          <w:b/>
          <w:color w:val="000000" w:themeColor="text1"/>
          <w:sz w:val="36"/>
          <w:szCs w:val="36"/>
          <w:lang w:bidi="ar"/>
          <w14:textFill>
            <w14:solidFill>
              <w14:schemeClr w14:val="tx1"/>
            </w14:solidFill>
          </w14:textFill>
        </w:rPr>
        <w:br w:type="page"/>
      </w:r>
    </w:p>
    <w:p>
      <w:pPr>
        <w:spacing w:line="420" w:lineRule="exact"/>
        <w:jc w:val="center"/>
        <w:rPr>
          <w:rFonts w:ascii="方正小标宋简体" w:hAnsi="方正小标宋简体" w:eastAsia="方正小标宋简体" w:cs="方正小标宋简体"/>
          <w:color w:val="000000" w:themeColor="text1"/>
          <w:sz w:val="30"/>
          <w:szCs w:val="30"/>
          <w14:textFill>
            <w14:solidFill>
              <w14:schemeClr w14:val="tx1"/>
            </w14:solidFill>
          </w14:textFill>
        </w:rPr>
      </w:pPr>
    </w:p>
    <w:p>
      <w:pPr>
        <w:spacing w:line="420" w:lineRule="exact"/>
        <w:jc w:val="center"/>
        <w:rPr>
          <w:rFonts w:ascii="方正小标宋_GBK" w:hAnsi="宋体" w:eastAsia="方正小标宋_GBK" w:cs="方正小标宋_GBK"/>
          <w:color w:val="000000" w:themeColor="text1"/>
          <w:sz w:val="32"/>
          <w:szCs w:val="32"/>
          <w14:textFill>
            <w14:solidFill>
              <w14:schemeClr w14:val="tx1"/>
            </w14:solidFill>
          </w14:textFill>
        </w:rPr>
      </w:pPr>
      <w:r>
        <w:rPr>
          <w:rFonts w:hint="eastAsia" w:ascii="方正小标宋_GBK" w:hAnsi="宋体" w:eastAsia="方正小标宋_GBK" w:cs="方正小标宋_GBK"/>
          <w:color w:val="000000" w:themeColor="text1"/>
          <w:sz w:val="32"/>
          <w:szCs w:val="32"/>
          <w:lang w:bidi="ar"/>
          <w14:textFill>
            <w14:solidFill>
              <w14:schemeClr w14:val="tx1"/>
            </w14:solidFill>
          </w14:textFill>
        </w:rPr>
        <w:t>长沙市财政评审中心材料价格手册编制说明</w:t>
      </w:r>
    </w:p>
    <w:p>
      <w:pPr>
        <w:spacing w:line="420" w:lineRule="exact"/>
        <w:rPr>
          <w:rFonts w:ascii="仿宋_GB2312" w:eastAsia="仿宋_GB2312" w:cs="仿宋_GB2312"/>
          <w:color w:val="000000" w:themeColor="text1"/>
          <w:sz w:val="30"/>
          <w:szCs w:val="30"/>
          <w14:textFill>
            <w14:solidFill>
              <w14:schemeClr w14:val="tx1"/>
            </w14:solidFill>
          </w14:textFill>
        </w:rPr>
      </w:pPr>
    </w:p>
    <w:p>
      <w:pPr>
        <w:spacing w:line="420" w:lineRule="exact"/>
        <w:ind w:firstLine="480" w:firstLineChars="20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lang w:bidi="ar"/>
          <w14:textFill>
            <w14:solidFill>
              <w14:schemeClr w14:val="tx1"/>
            </w14:solidFill>
          </w14:textFill>
        </w:rPr>
        <w:t>一、本手册参照中国建筑业协会团体标准《建设工程人工材料设备机械数据分类标准及编码规则》（T/CCIAT 0040-2021），《湖南省建设工程材料价格信息采集发布目录清单（2023版）》等制定。</w:t>
      </w:r>
    </w:p>
    <w:p>
      <w:pPr>
        <w:spacing w:line="420" w:lineRule="exact"/>
        <w:ind w:firstLine="480" w:firstLineChars="20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lang w:bidi="ar"/>
          <w14:textFill>
            <w14:solidFill>
              <w14:schemeClr w14:val="tx1"/>
            </w14:solidFill>
          </w14:textFill>
        </w:rPr>
        <w:t>二、本手册适用于</w:t>
      </w:r>
      <w:bookmarkStart w:id="1" w:name="OLE_LINK5"/>
      <w:bookmarkStart w:id="2" w:name="OLE_LINK6"/>
      <w:r>
        <w:rPr>
          <w:rFonts w:hint="eastAsia" w:ascii="宋体" w:hAnsi="宋体" w:eastAsia="宋体" w:cs="宋体"/>
          <w:color w:val="000000" w:themeColor="text1"/>
          <w:sz w:val="24"/>
          <w:lang w:bidi="ar"/>
          <w14:textFill>
            <w14:solidFill>
              <w14:schemeClr w14:val="tx1"/>
            </w14:solidFill>
          </w14:textFill>
        </w:rPr>
        <w:t>长沙市财政投资建设的房屋建筑、市政、园林绿化、安装工程等项目招标控制价（合理价）的编制及审核；结算时相同材料可参考执行，并执行相关优惠率。</w:t>
      </w:r>
      <w:bookmarkEnd w:id="1"/>
      <w:bookmarkEnd w:id="2"/>
    </w:p>
    <w:p>
      <w:pPr>
        <w:spacing w:line="420" w:lineRule="exact"/>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lang w:bidi="ar"/>
          <w14:textFill>
            <w14:solidFill>
              <w14:schemeClr w14:val="tx1"/>
            </w14:solidFill>
          </w14:textFill>
        </w:rPr>
        <w:t>三、材料价格原则上优先按编制期《长沙建设造价》发布的预算价计取，其次按本指导价格执行。</w:t>
      </w:r>
    </w:p>
    <w:p>
      <w:pPr>
        <w:spacing w:line="420" w:lineRule="exact"/>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bidi="ar"/>
          <w14:textFill>
            <w14:solidFill>
              <w14:schemeClr w14:val="tx1"/>
            </w14:solidFill>
          </w14:textFill>
        </w:rPr>
        <w:t>四、本手册发布的价格是指从材料来源地到达施工工地仓库或工地堆放地点的全部费用之和，综合考虑了材料原价、运杂费、运输损耗费、采购及保管费等全部费用（不含税）。</w:t>
      </w:r>
    </w:p>
    <w:p>
      <w:pPr>
        <w:spacing w:line="420" w:lineRule="exact"/>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bidi="ar"/>
          <w14:textFill>
            <w14:solidFill>
              <w14:schemeClr w14:val="tx1"/>
            </w14:solidFill>
          </w14:textFill>
        </w:rPr>
        <w:t>五、本手册中的包干价是指全费用综合单价（包括人工费、材料费、施工机具使用费、管理费、利润、冬雨季施工费、绿色施工安全防护措施项目费、安全责任险、环境保护税、税金以及约定范围内的风险费用，但不含销项税金），税金在取费时计取，结算时执行相关优惠率。</w:t>
      </w:r>
    </w:p>
    <w:p>
      <w:pPr>
        <w:spacing w:line="420" w:lineRule="exact"/>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bidi="ar"/>
          <w14:textFill>
            <w14:solidFill>
              <w14:schemeClr w14:val="tx1"/>
            </w14:solidFill>
          </w14:textFill>
        </w:rPr>
        <w:t>六、材料设备档次定位：除注明外，一般按中档偏上水平考虑，如项目有特殊要求，按《长沙市财政评审中心关于加强工程主材（设备）价格评审的通知》（长评综（2021）2号）执行。</w:t>
      </w:r>
    </w:p>
    <w:p>
      <w:pPr>
        <w:spacing w:line="420" w:lineRule="exact"/>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bidi="ar"/>
          <w14:textFill>
            <w14:solidFill>
              <w14:schemeClr w14:val="tx1"/>
            </w14:solidFill>
          </w14:textFill>
        </w:rPr>
        <w:t>七、手册原则上一年全面更新一次，如有材料价格变化较大的情形，可视情按程序增补或调整。</w:t>
      </w:r>
    </w:p>
    <w:p>
      <w:pPr>
        <w:spacing w:line="420" w:lineRule="exact"/>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bidi="ar"/>
          <w14:textFill>
            <w14:solidFill>
              <w14:schemeClr w14:val="tx1"/>
            </w14:solidFill>
          </w14:textFill>
        </w:rPr>
        <w:t>八、本手册自二〇二三年七月一日起执行。</w:t>
      </w:r>
    </w:p>
    <w:p>
      <w:pPr>
        <w:spacing w:line="420" w:lineRule="exact"/>
        <w:ind w:firstLine="480" w:firstLineChars="200"/>
        <w:rPr>
          <w:rFonts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4"/>
          <w:highlight w:val="none"/>
          <w:lang w:bidi="ar"/>
          <w14:textFill>
            <w14:solidFill>
              <w14:schemeClr w14:val="tx1"/>
            </w14:solidFill>
          </w14:textFill>
        </w:rPr>
        <w:t>九、本手册由长沙市财政评审中心负责解释，执行过程中，如有意见或建议，请及时反馈至由长沙市财政评审中心三审部，联系电话: 0731-85919016。</w:t>
      </w:r>
    </w:p>
    <w:p>
      <w:pPr>
        <w:spacing w:before="312" w:beforeLines="100" w:line="420" w:lineRule="exact"/>
        <w:ind w:left="4620" w:leftChars="2200" w:firstLine="1800" w:firstLineChars="750"/>
        <w:rPr>
          <w:rFonts w:ascii="宋体" w:hAnsi="宋体" w:eastAsia="宋体" w:cs="宋体"/>
          <w:color w:val="000000" w:themeColor="text1"/>
          <w:sz w:val="24"/>
          <w:highlight w:val="none"/>
          <w14:textFill>
            <w14:solidFill>
              <w14:schemeClr w14:val="tx1"/>
            </w14:solidFill>
          </w14:textFill>
        </w:rPr>
      </w:pPr>
    </w:p>
    <w:p>
      <w:pPr>
        <w:spacing w:before="312" w:beforeLines="100" w:line="420" w:lineRule="exact"/>
        <w:ind w:left="4620" w:leftChars="2200" w:firstLine="1800" w:firstLineChars="75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lang w:bidi="ar"/>
          <w14:textFill>
            <w14:solidFill>
              <w14:schemeClr w14:val="tx1"/>
            </w14:solidFill>
          </w14:textFill>
        </w:rPr>
        <w:t>长沙市财政评审中心</w:t>
      </w:r>
    </w:p>
    <w:p>
      <w:pPr>
        <w:spacing w:line="420" w:lineRule="exact"/>
        <w:ind w:left="4620" w:leftChars="2200" w:firstLine="1800" w:firstLineChars="75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lang w:bidi="ar"/>
          <w14:textFill>
            <w14:solidFill>
              <w14:schemeClr w14:val="tx1"/>
            </w14:solidFill>
          </w14:textFill>
        </w:rPr>
        <w:t>二〇二三年六月二十九日</w:t>
      </w:r>
    </w:p>
    <w:p>
      <w:pPr>
        <w:widowControl/>
        <w:jc w:val="left"/>
        <w:rPr>
          <w:rFonts w:ascii="宋体" w:hAnsi="宋体" w:eastAsia="宋体" w:cs="宋体"/>
          <w:color w:val="000000" w:themeColor="text1"/>
          <w:sz w:val="24"/>
          <w14:textFill>
            <w14:solidFill>
              <w14:schemeClr w14:val="tx1"/>
            </w14:solidFill>
          </w14:textFill>
        </w:rPr>
      </w:pPr>
      <w:r>
        <w:rPr>
          <w:rFonts w:hint="eastAsia" w:ascii="宋体" w:hAnsi="宋体" w:eastAsia="宋体" w:cs="Times New Roman"/>
          <w:color w:val="000000" w:themeColor="text1"/>
          <w:sz w:val="24"/>
          <w:lang w:bidi="ar"/>
          <w14:textFill>
            <w14:solidFill>
              <w14:schemeClr w14:val="tx1"/>
            </w14:solidFill>
          </w14:textFill>
        </w:rPr>
        <w:br w:type="page"/>
      </w:r>
    </w:p>
    <w:p>
      <w:pPr>
        <w:spacing w:line="420" w:lineRule="exact"/>
        <w:jc w:val="center"/>
        <w:rPr>
          <w:rFonts w:ascii="黑体" w:hAnsi="宋体" w:eastAsia="黑体" w:cs="黑体"/>
          <w:color w:val="000000" w:themeColor="text1"/>
          <w:sz w:val="28"/>
          <w:szCs w:val="28"/>
          <w14:textFill>
            <w14:solidFill>
              <w14:schemeClr w14:val="tx1"/>
            </w14:solidFill>
          </w14:textFill>
        </w:rPr>
      </w:pPr>
      <w:r>
        <w:rPr>
          <w:rFonts w:hint="eastAsia" w:ascii="黑体" w:hAnsi="宋体" w:eastAsia="黑体" w:cs="黑体"/>
          <w:color w:val="000000" w:themeColor="text1"/>
          <w:sz w:val="28"/>
          <w:szCs w:val="28"/>
          <w:lang w:bidi="ar"/>
          <w14:textFill>
            <w14:solidFill>
              <w14:schemeClr w14:val="tx1"/>
            </w14:solidFill>
          </w14:textFill>
        </w:rPr>
        <w:t>分类使用说明</w:t>
      </w:r>
    </w:p>
    <w:p>
      <w:pPr>
        <w:spacing w:line="420" w:lineRule="exact"/>
        <w:ind w:firstLine="480" w:firstLineChars="200"/>
        <w:rPr>
          <w:rFonts w:ascii="宋体" w:hAnsi="宋体" w:eastAsia="宋体" w:cs="宋体"/>
          <w:color w:val="000000" w:themeColor="text1"/>
          <w:sz w:val="24"/>
          <w14:textFill>
            <w14:solidFill>
              <w14:schemeClr w14:val="tx1"/>
            </w14:solidFill>
          </w14:textFill>
        </w:rPr>
      </w:pPr>
    </w:p>
    <w:p>
      <w:pPr>
        <w:spacing w:line="420" w:lineRule="exact"/>
        <w:ind w:firstLine="480" w:firstLineChars="200"/>
        <w:rPr>
          <w:rFonts w:ascii="宋体" w:hAnsi="宋体" w:eastAsia="宋体" w:cs="宋体"/>
          <w:color w:val="000000" w:themeColor="text1"/>
          <w:sz w:val="24"/>
          <w:lang w:bidi="ar"/>
          <w14:textFill>
            <w14:solidFill>
              <w14:schemeClr w14:val="tx1"/>
            </w14:solidFill>
          </w14:textFill>
        </w:rPr>
      </w:pPr>
      <w:r>
        <w:rPr>
          <w:rFonts w:hint="eastAsia" w:ascii="宋体" w:hAnsi="宋体" w:eastAsia="宋体" w:cs="宋体"/>
          <w:color w:val="000000" w:themeColor="text1"/>
          <w:sz w:val="24"/>
          <w:lang w:bidi="ar"/>
          <w14:textFill>
            <w14:solidFill>
              <w14:schemeClr w14:val="tx1"/>
            </w14:solidFill>
          </w14:textFill>
        </w:rPr>
        <w:t>本价格手册取用的参数为：纯铝密度2.7g/cm³；黄铜密度8.6g/cm³；202不锈钢密度7.86g/cm³，304不锈钢密度7.93g/cm³，316不锈钢密度8.03g/cm³。</w:t>
      </w:r>
    </w:p>
    <w:p>
      <w:pPr>
        <w:spacing w:line="420" w:lineRule="exact"/>
        <w:ind w:firstLine="480" w:firstLineChars="200"/>
        <w:rPr>
          <w:rFonts w:ascii="宋体" w:hAnsi="宋体" w:eastAsia="宋体" w:cs="宋体"/>
          <w:color w:val="000000" w:themeColor="text1"/>
          <w:sz w:val="24"/>
          <w:lang w:bidi="ar"/>
          <w14:textFill>
            <w14:solidFill>
              <w14:schemeClr w14:val="tx1"/>
            </w14:solidFill>
          </w14:textFill>
        </w:rPr>
      </w:pPr>
    </w:p>
    <w:p>
      <w:pPr>
        <w:spacing w:line="420" w:lineRule="exact"/>
        <w:jc w:val="center"/>
        <w:rPr>
          <w:rFonts w:ascii="黑体" w:hAnsi="宋体" w:eastAsia="黑体" w:cs="黑体"/>
          <w:color w:val="000000" w:themeColor="text1"/>
          <w:sz w:val="24"/>
          <w14:textFill>
            <w14:solidFill>
              <w14:schemeClr w14:val="tx1"/>
            </w14:solidFill>
          </w14:textFill>
        </w:rPr>
      </w:pPr>
      <w:r>
        <w:rPr>
          <w:rFonts w:hint="eastAsia" w:ascii="黑体" w:hAnsi="宋体" w:eastAsia="黑体" w:cs="黑体"/>
          <w:color w:val="000000" w:themeColor="text1"/>
          <w:sz w:val="24"/>
          <w:lang w:bidi="ar"/>
          <w14:textFill>
            <w14:solidFill>
              <w14:schemeClr w14:val="tx1"/>
            </w14:solidFill>
          </w14:textFill>
        </w:rPr>
        <w:t>第一部分：土建类：</w:t>
      </w:r>
    </w:p>
    <w:p>
      <w:pPr>
        <w:spacing w:line="420" w:lineRule="exact"/>
        <w:ind w:firstLine="480" w:firstLineChars="200"/>
        <w:rPr>
          <w:rFonts w:ascii="宋体" w:hAnsi="宋体" w:eastAsia="宋体" w:cs="宋体"/>
          <w:color w:val="000000" w:themeColor="text1"/>
          <w:sz w:val="24"/>
          <w14:textFill>
            <w14:solidFill>
              <w14:schemeClr w14:val="tx1"/>
            </w14:solidFill>
          </w14:textFill>
        </w:rPr>
      </w:pPr>
      <w:r>
        <w:rPr>
          <w:rFonts w:hint="eastAsia" w:ascii="黑体" w:hAnsi="宋体" w:eastAsia="黑体" w:cs="黑体"/>
          <w:color w:val="000000" w:themeColor="text1"/>
          <w:sz w:val="24"/>
          <w:lang w:bidi="ar"/>
          <w14:textFill>
            <w14:solidFill>
              <w14:schemeClr w14:val="tx1"/>
            </w14:solidFill>
          </w14:textFill>
        </w:rPr>
        <w:t>一、</w:t>
      </w:r>
      <w:r>
        <w:rPr>
          <w:rFonts w:hint="eastAsia" w:ascii="宋体" w:hAnsi="宋体" w:eastAsia="宋体" w:cs="宋体"/>
          <w:color w:val="000000" w:themeColor="text1"/>
          <w:sz w:val="24"/>
          <w:lang w:bidi="ar"/>
          <w14:textFill>
            <w14:solidFill>
              <w14:schemeClr w14:val="tx1"/>
            </w14:solidFill>
          </w14:textFill>
        </w:rPr>
        <w:t>抗渗砼增加费（不含税）</w:t>
      </w:r>
      <w:r>
        <w:rPr>
          <w:rFonts w:hint="eastAsia" w:ascii="宋体" w:hAnsi="宋体" w:eastAsia="宋体" w:cs="宋体"/>
          <w:b/>
          <w:color w:val="000000" w:themeColor="text1"/>
          <w:sz w:val="24"/>
          <w:lang w:bidi="ar"/>
          <w14:textFill>
            <w14:solidFill>
              <w14:schemeClr w14:val="tx1"/>
            </w14:solidFill>
          </w14:textFill>
        </w:rPr>
        <w:t>：</w:t>
      </w:r>
      <w:r>
        <w:rPr>
          <w:rFonts w:hint="eastAsia" w:ascii="宋体" w:hAnsi="宋体" w:eastAsia="宋体" w:cs="宋体"/>
          <w:color w:val="000000" w:themeColor="text1"/>
          <w:sz w:val="24"/>
          <w:lang w:bidi="ar"/>
          <w14:textFill>
            <w14:solidFill>
              <w14:schemeClr w14:val="tx1"/>
            </w14:solidFill>
          </w14:textFill>
        </w:rPr>
        <w:t>P6增加10元/m³，P8增加15元/m³，P10、P12增加18元/m</w:t>
      </w:r>
      <w:r>
        <w:rPr>
          <w:rFonts w:hint="eastAsia" w:ascii="宋体" w:hAnsi="宋体" w:eastAsia="宋体" w:cs="宋体"/>
          <w:color w:val="000000" w:themeColor="text1"/>
          <w:sz w:val="24"/>
          <w:vertAlign w:val="superscript"/>
          <w:lang w:bidi="ar"/>
          <w14:textFill>
            <w14:solidFill>
              <w14:schemeClr w14:val="tx1"/>
            </w14:solidFill>
          </w14:textFill>
        </w:rPr>
        <w:t>3</w:t>
      </w:r>
      <w:r>
        <w:rPr>
          <w:rFonts w:hint="eastAsia" w:ascii="宋体" w:hAnsi="宋体" w:eastAsia="宋体" w:cs="宋体"/>
          <w:color w:val="000000" w:themeColor="text1"/>
          <w:sz w:val="24"/>
          <w:lang w:bidi="ar"/>
          <w14:textFill>
            <w14:solidFill>
              <w14:schemeClr w14:val="tx1"/>
            </w14:solidFill>
          </w14:textFill>
        </w:rPr>
        <w:t>（抗渗等级小于P6不增加费用）。微膨胀砼增加费（不含税）：15元/m³，微膨胀抗渗砼增加费（不含税）：25元/m</w:t>
      </w:r>
      <w:r>
        <w:rPr>
          <w:rFonts w:hint="eastAsia" w:ascii="宋体" w:hAnsi="宋体" w:eastAsia="宋体" w:cs="宋体"/>
          <w:color w:val="000000" w:themeColor="text1"/>
          <w:sz w:val="24"/>
          <w:vertAlign w:val="superscript"/>
          <w:lang w:bidi="ar"/>
          <w14:textFill>
            <w14:solidFill>
              <w14:schemeClr w14:val="tx1"/>
            </w14:solidFill>
          </w14:textFill>
        </w:rPr>
        <w:t>3</w:t>
      </w:r>
      <w:r>
        <w:rPr>
          <w:rFonts w:hint="eastAsia" w:ascii="宋体" w:hAnsi="宋体" w:eastAsia="宋体" w:cs="宋体"/>
          <w:color w:val="000000" w:themeColor="text1"/>
          <w:sz w:val="24"/>
          <w:lang w:bidi="ar"/>
          <w14:textFill>
            <w14:solidFill>
              <w14:schemeClr w14:val="tx1"/>
            </w14:solidFill>
          </w14:textFill>
        </w:rPr>
        <w:t>。三种功能增加费（不含税）：35元/m</w:t>
      </w:r>
      <w:r>
        <w:rPr>
          <w:rFonts w:hint="eastAsia" w:ascii="宋体" w:hAnsi="宋体" w:eastAsia="宋体" w:cs="宋体"/>
          <w:color w:val="000000" w:themeColor="text1"/>
          <w:sz w:val="24"/>
          <w:vertAlign w:val="superscript"/>
          <w:lang w:bidi="ar"/>
          <w14:textFill>
            <w14:solidFill>
              <w14:schemeClr w14:val="tx1"/>
            </w14:solidFill>
          </w14:textFill>
        </w:rPr>
        <w:t>3</w:t>
      </w:r>
      <w:r>
        <w:rPr>
          <w:rFonts w:hint="eastAsia" w:ascii="宋体" w:hAnsi="宋体" w:eastAsia="宋体" w:cs="宋体"/>
          <w:color w:val="000000" w:themeColor="text1"/>
          <w:sz w:val="24"/>
          <w:lang w:bidi="ar"/>
          <w14:textFill>
            <w14:solidFill>
              <w14:schemeClr w14:val="tx1"/>
            </w14:solidFill>
          </w14:textFill>
        </w:rPr>
        <w:t>。</w:t>
      </w:r>
    </w:p>
    <w:p>
      <w:pPr>
        <w:spacing w:line="420" w:lineRule="exact"/>
        <w:ind w:firstLine="480" w:firstLineChars="200"/>
        <w:rPr>
          <w:rFonts w:ascii="宋体" w:hAnsi="宋体" w:eastAsia="宋体" w:cs="宋体"/>
          <w:color w:val="000000" w:themeColor="text1"/>
          <w:sz w:val="24"/>
          <w14:textFill>
            <w14:solidFill>
              <w14:schemeClr w14:val="tx1"/>
            </w14:solidFill>
          </w14:textFill>
        </w:rPr>
      </w:pPr>
      <w:r>
        <w:rPr>
          <w:rFonts w:hint="eastAsia" w:ascii="黑体" w:hAnsi="宋体" w:eastAsia="黑体" w:cs="黑体"/>
          <w:color w:val="000000" w:themeColor="text1"/>
          <w:sz w:val="24"/>
          <w:lang w:bidi="ar"/>
          <w14:textFill>
            <w14:solidFill>
              <w14:schemeClr w14:val="tx1"/>
            </w14:solidFill>
          </w14:textFill>
        </w:rPr>
        <w:t>二、</w:t>
      </w:r>
      <w:r>
        <w:rPr>
          <w:rFonts w:hint="eastAsia" w:ascii="宋体" w:hAnsi="宋体" w:eastAsia="宋体" w:cs="宋体"/>
          <w:color w:val="000000" w:themeColor="text1"/>
          <w:sz w:val="24"/>
          <w:lang w:bidi="ar"/>
          <w14:textFill>
            <w14:solidFill>
              <w14:schemeClr w14:val="tx1"/>
            </w14:solidFill>
          </w14:textFill>
        </w:rPr>
        <w:t>采用《长沙建设造价》预算价格时，汽油按92#、柴油按0#、32.5水泥按（袋装）南方牌、42.5水泥按普通硅酸盐水泥（P.O）（袋装）综合采用。</w:t>
      </w:r>
    </w:p>
    <w:p>
      <w:pPr>
        <w:spacing w:line="420" w:lineRule="exact"/>
        <w:ind w:firstLine="480" w:firstLineChars="200"/>
        <w:rPr>
          <w:rFonts w:ascii="宋体" w:hAnsi="宋体" w:eastAsia="宋体" w:cs="宋体"/>
          <w:color w:val="000000" w:themeColor="text1"/>
          <w:sz w:val="24"/>
          <w14:textFill>
            <w14:solidFill>
              <w14:schemeClr w14:val="tx1"/>
            </w14:solidFill>
          </w14:textFill>
        </w:rPr>
      </w:pPr>
      <w:r>
        <w:rPr>
          <w:rFonts w:hint="eastAsia" w:ascii="黑体" w:hAnsi="宋体" w:eastAsia="黑体" w:cs="黑体"/>
          <w:color w:val="000000" w:themeColor="text1"/>
          <w:sz w:val="24"/>
          <w:lang w:bidi="ar"/>
          <w14:textFill>
            <w14:solidFill>
              <w14:schemeClr w14:val="tx1"/>
            </w14:solidFill>
          </w14:textFill>
        </w:rPr>
        <w:t>三、</w:t>
      </w:r>
      <w:r>
        <w:rPr>
          <w:rFonts w:hint="eastAsia" w:ascii="宋体" w:hAnsi="宋体" w:eastAsia="宋体" w:cs="宋体"/>
          <w:color w:val="000000" w:themeColor="text1"/>
          <w:sz w:val="24"/>
          <w:lang w:bidi="ar"/>
          <w14:textFill>
            <w14:solidFill>
              <w14:schemeClr w14:val="tx1"/>
            </w14:solidFill>
          </w14:textFill>
        </w:rPr>
        <w:t>外墙清洗包干价（不含税）：面积大于400m</w:t>
      </w:r>
      <w:r>
        <w:rPr>
          <w:rFonts w:hint="eastAsia" w:ascii="宋体" w:hAnsi="宋体" w:eastAsia="宋体" w:cs="宋体"/>
          <w:color w:val="000000" w:themeColor="text1"/>
          <w:sz w:val="24"/>
          <w:vertAlign w:val="superscript"/>
          <w:lang w:bidi="ar"/>
          <w14:textFill>
            <w14:solidFill>
              <w14:schemeClr w14:val="tx1"/>
            </w14:solidFill>
          </w14:textFill>
        </w:rPr>
        <w:t>2</w:t>
      </w:r>
      <w:r>
        <w:rPr>
          <w:rFonts w:hint="eastAsia" w:ascii="宋体" w:hAnsi="宋体" w:eastAsia="宋体" w:cs="宋体"/>
          <w:color w:val="000000" w:themeColor="text1"/>
          <w:sz w:val="24"/>
          <w:lang w:bidi="ar"/>
          <w14:textFill>
            <w14:solidFill>
              <w14:schemeClr w14:val="tx1"/>
            </w14:solidFill>
          </w14:textFill>
        </w:rPr>
        <w:t>时，4.5元/㎡，面积小于400m</w:t>
      </w:r>
      <w:r>
        <w:rPr>
          <w:rFonts w:hint="eastAsia" w:ascii="宋体" w:hAnsi="宋体" w:eastAsia="宋体" w:cs="宋体"/>
          <w:color w:val="000000" w:themeColor="text1"/>
          <w:sz w:val="24"/>
          <w:vertAlign w:val="superscript"/>
          <w:lang w:bidi="ar"/>
          <w14:textFill>
            <w14:solidFill>
              <w14:schemeClr w14:val="tx1"/>
            </w14:solidFill>
          </w14:textFill>
        </w:rPr>
        <w:t>2</w:t>
      </w:r>
      <w:r>
        <w:rPr>
          <w:rFonts w:hint="eastAsia" w:ascii="宋体" w:hAnsi="宋体" w:eastAsia="宋体" w:cs="宋体"/>
          <w:color w:val="000000" w:themeColor="text1"/>
          <w:sz w:val="24"/>
          <w:lang w:bidi="ar"/>
          <w14:textFill>
            <w14:solidFill>
              <w14:schemeClr w14:val="tx1"/>
            </w14:solidFill>
          </w14:textFill>
        </w:rPr>
        <w:t>（含400m</w:t>
      </w:r>
      <w:r>
        <w:rPr>
          <w:rFonts w:hint="eastAsia" w:ascii="宋体" w:hAnsi="宋体" w:eastAsia="宋体" w:cs="宋体"/>
          <w:color w:val="000000" w:themeColor="text1"/>
          <w:sz w:val="24"/>
          <w:vertAlign w:val="superscript"/>
          <w:lang w:bidi="ar"/>
          <w14:textFill>
            <w14:solidFill>
              <w14:schemeClr w14:val="tx1"/>
            </w14:solidFill>
          </w14:textFill>
        </w:rPr>
        <w:t>2</w:t>
      </w:r>
      <w:r>
        <w:rPr>
          <w:rFonts w:hint="eastAsia" w:ascii="宋体" w:hAnsi="宋体" w:eastAsia="宋体" w:cs="宋体"/>
          <w:color w:val="000000" w:themeColor="text1"/>
          <w:sz w:val="24"/>
          <w:lang w:bidi="ar"/>
          <w14:textFill>
            <w14:solidFill>
              <w14:schemeClr w14:val="tx1"/>
            </w14:solidFill>
          </w14:textFill>
        </w:rPr>
        <w:t>）时，可根据项目施工难度进行调整。</w:t>
      </w:r>
    </w:p>
    <w:p>
      <w:pPr>
        <w:spacing w:line="420" w:lineRule="exact"/>
        <w:ind w:firstLine="480" w:firstLineChars="200"/>
        <w:rPr>
          <w:rFonts w:ascii="宋体" w:hAnsi="宋体" w:eastAsia="宋体" w:cs="宋体"/>
          <w:color w:val="000000" w:themeColor="text1"/>
          <w:sz w:val="24"/>
          <w:lang w:bidi="ar"/>
          <w14:textFill>
            <w14:solidFill>
              <w14:schemeClr w14:val="tx1"/>
            </w14:solidFill>
          </w14:textFill>
        </w:rPr>
      </w:pPr>
      <w:r>
        <w:rPr>
          <w:rFonts w:hint="eastAsia" w:ascii="黑体" w:hAnsi="宋体" w:eastAsia="黑体" w:cs="黑体"/>
          <w:color w:val="000000" w:themeColor="text1"/>
          <w:sz w:val="24"/>
          <w:lang w:bidi="ar"/>
          <w14:textFill>
            <w14:solidFill>
              <w14:schemeClr w14:val="tx1"/>
            </w14:solidFill>
          </w14:textFill>
        </w:rPr>
        <w:t>四、</w:t>
      </w:r>
      <w:r>
        <w:rPr>
          <w:rFonts w:hint="eastAsia" w:ascii="宋体" w:hAnsi="宋体" w:eastAsia="宋体" w:cs="宋体"/>
          <w:color w:val="000000" w:themeColor="text1"/>
          <w:sz w:val="24"/>
          <w:lang w:bidi="ar"/>
          <w14:textFill>
            <w14:solidFill>
              <w14:schemeClr w14:val="tx1"/>
            </w14:solidFill>
          </w14:textFill>
        </w:rPr>
        <w:t>苗木价格建议按《长沙建设造价》同期市场价除税后95折，各市、区(县) 结合相关规定执行。</w:t>
      </w:r>
    </w:p>
    <w:p>
      <w:pPr>
        <w:spacing w:line="420" w:lineRule="exact"/>
        <w:ind w:firstLine="482" w:firstLineChars="200"/>
        <w:rPr>
          <w:rFonts w:ascii="宋体" w:hAnsi="宋体" w:eastAsia="宋体" w:cs="宋体"/>
          <w:color w:val="000000" w:themeColor="text1"/>
          <w:sz w:val="24"/>
          <w:lang w:bidi="ar"/>
          <w14:textFill>
            <w14:solidFill>
              <w14:schemeClr w14:val="tx1"/>
            </w14:solidFill>
          </w14:textFill>
        </w:rPr>
      </w:pPr>
      <w:r>
        <w:rPr>
          <w:rFonts w:hint="eastAsia" w:ascii="宋体" w:hAnsi="宋体" w:eastAsia="宋体" w:cs="宋体"/>
          <w:b/>
          <w:bCs/>
          <w:color w:val="000000" w:themeColor="text1"/>
          <w:sz w:val="24"/>
          <w:lang w:bidi="ar"/>
          <w14:textFill>
            <w14:solidFill>
              <w14:schemeClr w14:val="tx1"/>
            </w14:solidFill>
          </w14:textFill>
        </w:rPr>
        <w:t>五、</w:t>
      </w:r>
      <w:r>
        <w:rPr>
          <w:rFonts w:hint="eastAsia" w:ascii="宋体" w:hAnsi="宋体" w:eastAsia="宋体" w:cs="宋体"/>
          <w:color w:val="000000" w:themeColor="text1"/>
          <w:sz w:val="24"/>
          <w:lang w:bidi="ar"/>
          <w14:textFill>
            <w14:solidFill>
              <w14:schemeClr w14:val="tx1"/>
            </w14:solidFill>
          </w14:textFill>
        </w:rPr>
        <w:t>金龙智造品牌参《长沙建设造价》2023年发布的市场综合价，其他品牌按本价格手册。</w:t>
      </w:r>
    </w:p>
    <w:p>
      <w:pPr>
        <w:spacing w:line="420" w:lineRule="exact"/>
        <w:ind w:firstLine="480" w:firstLineChars="200"/>
        <w:rPr>
          <w:rFonts w:ascii="宋体" w:hAnsi="宋体" w:eastAsia="宋体" w:cs="宋体"/>
          <w:color w:val="000000" w:themeColor="text1"/>
          <w:sz w:val="24"/>
          <w:lang w:bidi="ar"/>
          <w14:textFill>
            <w14:solidFill>
              <w14:schemeClr w14:val="tx1"/>
            </w14:solidFill>
          </w14:textFill>
        </w:rPr>
      </w:pPr>
      <w:r>
        <w:rPr>
          <w:rFonts w:hint="eastAsia" w:ascii="宋体" w:hAnsi="宋体" w:eastAsia="宋体" w:cs="宋体"/>
          <w:color w:val="000000" w:themeColor="text1"/>
          <w:sz w:val="24"/>
          <w:lang w:bidi="ar"/>
          <w14:textFill>
            <w14:solidFill>
              <w14:schemeClr w14:val="tx1"/>
            </w14:solidFill>
          </w14:textFill>
        </w:rPr>
        <w:t>六、门窗及楼梯制品中的门均不含闭门器。</w:t>
      </w:r>
    </w:p>
    <w:p>
      <w:pPr>
        <w:spacing w:line="420" w:lineRule="exact"/>
        <w:ind w:firstLine="480" w:firstLineChars="200"/>
        <w:rPr>
          <w:rFonts w:ascii="宋体" w:hAnsi="宋体" w:eastAsia="宋体" w:cs="宋体"/>
          <w:color w:val="000000" w:themeColor="text1"/>
          <w:sz w:val="24"/>
          <w:lang w:bidi="ar"/>
          <w14:textFill>
            <w14:solidFill>
              <w14:schemeClr w14:val="tx1"/>
            </w14:solidFill>
          </w14:textFill>
        </w:rPr>
      </w:pPr>
    </w:p>
    <w:p>
      <w:pPr>
        <w:spacing w:line="420" w:lineRule="exact"/>
        <w:jc w:val="center"/>
        <w:rPr>
          <w:rFonts w:ascii="黑体" w:hAnsi="宋体" w:eastAsia="黑体" w:cs="黑体"/>
          <w:color w:val="000000" w:themeColor="text1"/>
          <w:sz w:val="24"/>
          <w14:textFill>
            <w14:solidFill>
              <w14:schemeClr w14:val="tx1"/>
            </w14:solidFill>
          </w14:textFill>
        </w:rPr>
      </w:pPr>
      <w:r>
        <w:rPr>
          <w:rFonts w:hint="eastAsia" w:ascii="黑体" w:hAnsi="宋体" w:eastAsia="黑体" w:cs="黑体"/>
          <w:color w:val="000000" w:themeColor="text1"/>
          <w:sz w:val="24"/>
          <w:lang w:bidi="ar"/>
          <w14:textFill>
            <w14:solidFill>
              <w14:schemeClr w14:val="tx1"/>
            </w14:solidFill>
          </w14:textFill>
        </w:rPr>
        <w:t>第二部分：安装类：</w:t>
      </w:r>
    </w:p>
    <w:p>
      <w:pPr>
        <w:spacing w:line="420" w:lineRule="exact"/>
        <w:ind w:firstLine="480" w:firstLineChars="200"/>
        <w:rPr>
          <w:rFonts w:ascii="黑体" w:hAnsi="宋体" w:eastAsia="黑体" w:cs="黑体"/>
          <w:color w:val="000000" w:themeColor="text1"/>
          <w:sz w:val="24"/>
          <w14:textFill>
            <w14:solidFill>
              <w14:schemeClr w14:val="tx1"/>
            </w14:solidFill>
          </w14:textFill>
        </w:rPr>
      </w:pPr>
      <w:r>
        <w:rPr>
          <w:rFonts w:hint="eastAsia" w:ascii="黑体" w:hAnsi="宋体" w:eastAsia="黑体" w:cs="黑体"/>
          <w:color w:val="000000" w:themeColor="text1"/>
          <w:sz w:val="24"/>
          <w:lang w:bidi="ar"/>
          <w14:textFill>
            <w14:solidFill>
              <w14:schemeClr w14:val="tx1"/>
            </w14:solidFill>
          </w14:textFill>
        </w:rPr>
        <w:t>一、常用变压器预算价格</w:t>
      </w:r>
    </w:p>
    <w:p>
      <w:pPr>
        <w:spacing w:line="420" w:lineRule="exact"/>
        <w:ind w:firstLine="480" w:firstLineChars="20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lang w:bidi="ar"/>
          <w14:textFill>
            <w14:solidFill>
              <w14:schemeClr w14:val="tx1"/>
            </w14:solidFill>
          </w14:textFill>
        </w:rPr>
        <w:t>1、ONU光网络单元终端设备价格包含除光缆、光纤接续盒及护管外的所有设备材料的费用；</w:t>
      </w:r>
    </w:p>
    <w:p>
      <w:pPr>
        <w:spacing w:line="420" w:lineRule="exact"/>
        <w:ind w:firstLine="480" w:firstLineChars="20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lang w:bidi="ar"/>
          <w14:textFill>
            <w14:solidFill>
              <w14:schemeClr w14:val="tx1"/>
            </w14:solidFill>
          </w14:textFill>
        </w:rPr>
        <w:t>2、价格库中路灯箱式变压器价格均按欧式箱变考虑，如为美式则减9000元/台；</w:t>
      </w:r>
    </w:p>
    <w:p>
      <w:pPr>
        <w:spacing w:line="420" w:lineRule="exact"/>
        <w:ind w:firstLine="480" w:firstLineChars="200"/>
        <w:rPr>
          <w:rFonts w:ascii="宋体" w:hAnsi="宋体" w:eastAsia="宋体" w:cs="宋体"/>
          <w:color w:val="000000" w:themeColor="text1"/>
          <w:sz w:val="24"/>
          <w:lang w:bidi="ar"/>
          <w14:textFill>
            <w14:solidFill>
              <w14:schemeClr w14:val="tx1"/>
            </w14:solidFill>
          </w14:textFill>
        </w:rPr>
      </w:pPr>
      <w:r>
        <w:rPr>
          <w:rFonts w:hint="eastAsia" w:ascii="宋体" w:hAnsi="宋体" w:eastAsia="宋体" w:cs="宋体"/>
          <w:color w:val="000000" w:themeColor="text1"/>
          <w:sz w:val="24"/>
          <w:lang w:bidi="ar"/>
          <w14:textFill>
            <w14:solidFill>
              <w14:schemeClr w14:val="tx1"/>
            </w14:solidFill>
          </w14:textFill>
        </w:rPr>
        <w:t>3、价格库中路灯箱式变压器均按21回路定价（含进、出线回路数），每增减1回路增减1500元；</w:t>
      </w:r>
    </w:p>
    <w:p>
      <w:pPr>
        <w:spacing w:line="420" w:lineRule="exact"/>
        <w:ind w:firstLine="480" w:firstLineChars="200"/>
        <w:rPr>
          <w:rFonts w:ascii="宋体" w:hAnsi="宋体" w:eastAsia="宋体" w:cs="宋体"/>
          <w:color w:val="000000" w:themeColor="text1"/>
          <w:sz w:val="24"/>
          <w:lang w:bidi="ar"/>
          <w14:textFill>
            <w14:solidFill>
              <w14:schemeClr w14:val="tx1"/>
            </w14:solidFill>
          </w14:textFill>
        </w:rPr>
      </w:pPr>
      <w:r>
        <w:rPr>
          <w:rFonts w:hint="eastAsia" w:ascii="宋体" w:hAnsi="宋体" w:eastAsia="宋体" w:cs="宋体"/>
          <w:color w:val="000000" w:themeColor="text1"/>
          <w:sz w:val="24"/>
          <w:lang w:bidi="ar"/>
          <w14:textFill>
            <w14:solidFill>
              <w14:schemeClr w14:val="tx1"/>
            </w14:solidFill>
          </w14:textFill>
        </w:rPr>
        <w:t>4、终端箱变单价不含低压塑壳断路器费用，断路器费用根据实际数量及型号规格增加相关费用，断路器相关价格见本价格库，箱变单价=终端箱变单价+断路器单价×数量。</w:t>
      </w:r>
    </w:p>
    <w:p>
      <w:pPr>
        <w:spacing w:line="420" w:lineRule="exact"/>
        <w:ind w:firstLine="480" w:firstLineChars="200"/>
        <w:rPr>
          <w:rFonts w:ascii="宋体" w:hAnsi="宋体" w:eastAsia="宋体" w:cs="宋体"/>
          <w:color w:val="000000" w:themeColor="text1"/>
          <w:sz w:val="24"/>
          <w:lang w:bidi="ar"/>
          <w14:textFill>
            <w14:solidFill>
              <w14:schemeClr w14:val="tx1"/>
            </w14:solidFill>
          </w14:textFill>
        </w:rPr>
      </w:pPr>
      <w:r>
        <w:rPr>
          <w:rFonts w:hint="eastAsia" w:ascii="宋体" w:hAnsi="宋体" w:eastAsia="宋体" w:cs="宋体"/>
          <w:color w:val="000000" w:themeColor="text1"/>
          <w:sz w:val="24"/>
          <w:lang w:bidi="ar"/>
          <w14:textFill>
            <w14:solidFill>
              <w14:schemeClr w14:val="tx1"/>
            </w14:solidFill>
          </w14:textFill>
        </w:rPr>
        <w:t>5、箱变单价统一按照SCB12干式变压器配置。如实际是其他形式变压器，可按实调整。</w:t>
      </w:r>
    </w:p>
    <w:p>
      <w:pPr>
        <w:spacing w:line="420" w:lineRule="exact"/>
        <w:ind w:firstLine="480" w:firstLineChars="200"/>
        <w:rPr>
          <w:rFonts w:ascii="宋体" w:hAnsi="宋体" w:eastAsia="宋体" w:cs="宋体"/>
          <w:color w:val="000000" w:themeColor="text1"/>
          <w:sz w:val="24"/>
          <w:lang w:bidi="ar"/>
          <w14:textFill>
            <w14:solidFill>
              <w14:schemeClr w14:val="tx1"/>
            </w14:solidFill>
          </w14:textFill>
        </w:rPr>
      </w:pPr>
      <w:r>
        <w:rPr>
          <w:rFonts w:hint="eastAsia" w:ascii="宋体" w:hAnsi="宋体" w:eastAsia="宋体" w:cs="宋体"/>
          <w:color w:val="000000" w:themeColor="text1"/>
          <w:sz w:val="24"/>
          <w:lang w:bidi="ar"/>
          <w14:textFill>
            <w14:solidFill>
              <w14:schemeClr w14:val="tx1"/>
            </w14:solidFill>
          </w14:textFill>
        </w:rPr>
        <w:t>实际箱变单价=价格库箱变单价-SCB12干式变压器单价+实际型号规格变压器单价。</w:t>
      </w:r>
    </w:p>
    <w:p>
      <w:pPr>
        <w:numPr>
          <w:ilvl w:val="0"/>
          <w:numId w:val="1"/>
        </w:numPr>
        <w:spacing w:line="420" w:lineRule="exact"/>
        <w:ind w:firstLine="480" w:firstLineChars="200"/>
        <w:rPr>
          <w:rFonts w:ascii="宋体" w:hAnsi="宋体" w:eastAsia="宋体" w:cs="宋体"/>
          <w:color w:val="000000" w:themeColor="text1"/>
          <w:sz w:val="24"/>
          <w:lang w:bidi="ar"/>
          <w14:textFill>
            <w14:solidFill>
              <w14:schemeClr w14:val="tx1"/>
            </w14:solidFill>
          </w14:textFill>
        </w:rPr>
      </w:pPr>
      <w:r>
        <w:rPr>
          <w:rFonts w:hint="eastAsia" w:ascii="宋体" w:hAnsi="宋体" w:eastAsia="宋体" w:cs="宋体"/>
          <w:color w:val="000000" w:themeColor="text1"/>
          <w:sz w:val="24"/>
          <w:lang w:bidi="ar"/>
          <w14:textFill>
            <w14:solidFill>
              <w14:schemeClr w14:val="tx1"/>
            </w14:solidFill>
          </w14:textFill>
        </w:rPr>
        <w:t>环网柜、箱变单价含避雷器调试费用。</w:t>
      </w:r>
    </w:p>
    <w:p>
      <w:pPr>
        <w:spacing w:line="420" w:lineRule="exact"/>
        <w:ind w:firstLine="480" w:firstLineChars="200"/>
        <w:rPr>
          <w:rFonts w:ascii="黑体" w:hAnsi="宋体" w:eastAsia="黑体" w:cs="黑体"/>
          <w:color w:val="000000" w:themeColor="text1"/>
          <w:sz w:val="24"/>
          <w14:textFill>
            <w14:solidFill>
              <w14:schemeClr w14:val="tx1"/>
            </w14:solidFill>
          </w14:textFill>
        </w:rPr>
      </w:pPr>
      <w:r>
        <w:rPr>
          <w:rFonts w:hint="eastAsia" w:ascii="黑体" w:hAnsi="宋体" w:eastAsia="黑体" w:cs="黑体"/>
          <w:color w:val="000000" w:themeColor="text1"/>
          <w:sz w:val="24"/>
          <w:lang w:bidi="ar"/>
          <w14:textFill>
            <w14:solidFill>
              <w14:schemeClr w14:val="tx1"/>
            </w14:solidFill>
          </w14:textFill>
        </w:rPr>
        <w:t>二、配电箱常用电气元件预算价格</w:t>
      </w:r>
    </w:p>
    <w:p>
      <w:pPr>
        <w:spacing w:line="420" w:lineRule="exact"/>
        <w:ind w:firstLine="480" w:firstLineChars="20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lang w:bidi="ar"/>
          <w14:textFill>
            <w14:solidFill>
              <w14:schemeClr w14:val="tx1"/>
            </w14:solidFill>
          </w14:textFill>
        </w:rPr>
        <w:t>配电箱计价原则：</w:t>
      </w:r>
    </w:p>
    <w:tbl>
      <w:tblPr>
        <w:tblStyle w:val="4"/>
        <w:tblW w:w="4874"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1399"/>
        <w:gridCol w:w="1685"/>
        <w:gridCol w:w="1122"/>
        <w:gridCol w:w="1408"/>
        <w:gridCol w:w="1410"/>
        <w:gridCol w:w="1408"/>
        <w:gridCol w:w="117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5000" w:type="pct"/>
            <w:gridSpan w:val="7"/>
            <w:tcBorders>
              <w:top w:val="single" w:color="auto" w:sz="8" w:space="0"/>
              <w:left w:val="single" w:color="auto" w:sz="8" w:space="0"/>
              <w:bottom w:val="single" w:color="auto" w:sz="4" w:space="0"/>
              <w:right w:val="single" w:color="auto" w:sz="8" w:space="0"/>
            </w:tcBorders>
            <w:shd w:val="clear" w:color="auto" w:fill="auto"/>
            <w:vAlign w:val="center"/>
          </w:tcPr>
          <w:p>
            <w:pPr>
              <w:spacing w:line="240" w:lineRule="exact"/>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lang w:bidi="ar"/>
                <w14:textFill>
                  <w14:solidFill>
                    <w14:schemeClr w14:val="tx1"/>
                  </w14:solidFill>
                </w14:textFill>
              </w:rPr>
              <w:t>配电箱计价方式</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29" w:type="pct"/>
            <w:tcBorders>
              <w:top w:val="single" w:color="auto" w:sz="4" w:space="0"/>
              <w:left w:val="single" w:color="auto" w:sz="8" w:space="0"/>
              <w:bottom w:val="single" w:color="auto" w:sz="4" w:space="0"/>
              <w:right w:val="single" w:color="auto" w:sz="4" w:space="0"/>
            </w:tcBorders>
            <w:shd w:val="clear" w:color="auto" w:fill="auto"/>
            <w:vAlign w:val="center"/>
          </w:tcPr>
          <w:p>
            <w:pPr>
              <w:spacing w:line="240" w:lineRule="exact"/>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lang w:bidi="ar"/>
                <w14:textFill>
                  <w14:solidFill>
                    <w14:schemeClr w14:val="tx1"/>
                  </w14:solidFill>
                </w14:textFill>
              </w:rPr>
              <w:t>序号</w:t>
            </w:r>
          </w:p>
        </w:tc>
        <w:tc>
          <w:tcPr>
            <w:tcW w:w="877"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lang w:bidi="ar"/>
                <w14:textFill>
                  <w14:solidFill>
                    <w14:schemeClr w14:val="tx1"/>
                  </w14:solidFill>
                </w14:textFill>
              </w:rPr>
              <w:t>元件名称</w:t>
            </w:r>
          </w:p>
        </w:tc>
        <w:tc>
          <w:tcPr>
            <w:tcW w:w="584"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lang w:bidi="ar"/>
                <w14:textFill>
                  <w14:solidFill>
                    <w14:schemeClr w14:val="tx1"/>
                  </w14:solidFill>
                </w14:textFill>
              </w:rPr>
              <w:t>型号规格</w:t>
            </w:r>
          </w:p>
        </w:tc>
        <w:tc>
          <w:tcPr>
            <w:tcW w:w="733"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lang w:bidi="ar"/>
                <w14:textFill>
                  <w14:solidFill>
                    <w14:schemeClr w14:val="tx1"/>
                  </w14:solidFill>
                </w14:textFill>
              </w:rPr>
              <w:t>数量</w:t>
            </w:r>
          </w:p>
        </w:tc>
        <w:tc>
          <w:tcPr>
            <w:tcW w:w="734"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ascii="宋体" w:hAnsi="宋体" w:eastAsia="宋体" w:cs="宋体"/>
                <w:color w:val="000000" w:themeColor="text1"/>
                <w:szCs w:val="21"/>
                <w14:textFill>
                  <w14:solidFill>
                    <w14:schemeClr w14:val="tx1"/>
                  </w14:solidFill>
                </w14:textFill>
              </w:rPr>
            </w:pPr>
          </w:p>
        </w:tc>
        <w:tc>
          <w:tcPr>
            <w:tcW w:w="733"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ascii="宋体" w:hAnsi="宋体" w:eastAsia="宋体" w:cs="宋体"/>
                <w:color w:val="000000" w:themeColor="text1"/>
                <w:szCs w:val="21"/>
                <w14:textFill>
                  <w14:solidFill>
                    <w14:schemeClr w14:val="tx1"/>
                  </w14:solidFill>
                </w14:textFill>
              </w:rPr>
            </w:pPr>
          </w:p>
        </w:tc>
        <w:tc>
          <w:tcPr>
            <w:tcW w:w="608" w:type="pct"/>
            <w:tcBorders>
              <w:top w:val="single" w:color="auto" w:sz="4" w:space="0"/>
              <w:left w:val="single" w:color="auto" w:sz="4" w:space="0"/>
              <w:bottom w:val="single" w:color="auto" w:sz="4" w:space="0"/>
              <w:right w:val="single" w:color="auto" w:sz="8" w:space="0"/>
            </w:tcBorders>
            <w:shd w:val="clear" w:color="auto" w:fill="auto"/>
            <w:vAlign w:val="center"/>
          </w:tcPr>
          <w:p>
            <w:pPr>
              <w:spacing w:line="240" w:lineRule="exact"/>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lang w:bidi="ar"/>
                <w14:textFill>
                  <w14:solidFill>
                    <w14:schemeClr w14:val="tx1"/>
                  </w14:solidFill>
                </w14:textFill>
              </w:rPr>
              <w:t>总价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29" w:type="pct"/>
            <w:tcBorders>
              <w:top w:val="single" w:color="auto" w:sz="4" w:space="0"/>
              <w:left w:val="single" w:color="auto" w:sz="8" w:space="0"/>
              <w:bottom w:val="single" w:color="auto" w:sz="4" w:space="0"/>
              <w:right w:val="single" w:color="auto" w:sz="4" w:space="0"/>
            </w:tcBorders>
            <w:shd w:val="clear" w:color="auto" w:fill="auto"/>
            <w:vAlign w:val="center"/>
          </w:tcPr>
          <w:p>
            <w:pPr>
              <w:spacing w:line="240" w:lineRule="exact"/>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lang w:bidi="ar"/>
                <w14:textFill>
                  <w14:solidFill>
                    <w14:schemeClr w14:val="tx1"/>
                  </w14:solidFill>
                </w14:textFill>
              </w:rPr>
              <w:t>①</w:t>
            </w:r>
          </w:p>
        </w:tc>
        <w:tc>
          <w:tcPr>
            <w:tcW w:w="877"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lang w:bidi="ar"/>
                <w14:textFill>
                  <w14:solidFill>
                    <w14:schemeClr w14:val="tx1"/>
                  </w14:solidFill>
                </w14:textFill>
              </w:rPr>
              <w:t>元器件</w:t>
            </w:r>
          </w:p>
        </w:tc>
        <w:tc>
          <w:tcPr>
            <w:tcW w:w="584"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ascii="宋体" w:hAnsi="宋体" w:eastAsia="宋体" w:cs="宋体"/>
                <w:color w:val="000000" w:themeColor="text1"/>
                <w:szCs w:val="21"/>
                <w14:textFill>
                  <w14:solidFill>
                    <w14:schemeClr w14:val="tx1"/>
                  </w14:solidFill>
                </w14:textFill>
              </w:rPr>
            </w:pPr>
          </w:p>
        </w:tc>
        <w:tc>
          <w:tcPr>
            <w:tcW w:w="733"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ascii="宋体" w:hAnsi="宋体" w:eastAsia="宋体" w:cs="宋体"/>
                <w:color w:val="000000" w:themeColor="text1"/>
                <w:szCs w:val="21"/>
                <w14:textFill>
                  <w14:solidFill>
                    <w14:schemeClr w14:val="tx1"/>
                  </w14:solidFill>
                </w14:textFill>
              </w:rPr>
            </w:pPr>
          </w:p>
        </w:tc>
        <w:tc>
          <w:tcPr>
            <w:tcW w:w="734"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ascii="宋体" w:hAnsi="宋体" w:eastAsia="宋体" w:cs="宋体"/>
                <w:color w:val="000000" w:themeColor="text1"/>
                <w:szCs w:val="21"/>
                <w14:textFill>
                  <w14:solidFill>
                    <w14:schemeClr w14:val="tx1"/>
                  </w14:solidFill>
                </w14:textFill>
              </w:rPr>
            </w:pPr>
          </w:p>
        </w:tc>
        <w:tc>
          <w:tcPr>
            <w:tcW w:w="733"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ascii="宋体" w:hAnsi="宋体" w:eastAsia="宋体" w:cs="宋体"/>
                <w:color w:val="000000" w:themeColor="text1"/>
                <w:szCs w:val="21"/>
                <w14:textFill>
                  <w14:solidFill>
                    <w14:schemeClr w14:val="tx1"/>
                  </w14:solidFill>
                </w14:textFill>
              </w:rPr>
            </w:pPr>
          </w:p>
        </w:tc>
        <w:tc>
          <w:tcPr>
            <w:tcW w:w="608" w:type="pct"/>
            <w:tcBorders>
              <w:top w:val="single" w:color="auto" w:sz="4" w:space="0"/>
              <w:left w:val="single" w:color="auto" w:sz="4" w:space="0"/>
              <w:bottom w:val="single" w:color="auto" w:sz="4" w:space="0"/>
              <w:right w:val="single" w:color="auto" w:sz="8" w:space="0"/>
            </w:tcBorders>
            <w:shd w:val="clear" w:color="auto" w:fill="auto"/>
            <w:vAlign w:val="center"/>
          </w:tcPr>
          <w:p>
            <w:pPr>
              <w:spacing w:line="240" w:lineRule="exact"/>
              <w:jc w:val="center"/>
              <w:rPr>
                <w:rFonts w:ascii="宋体" w:hAnsi="宋体" w:eastAsia="宋体" w:cs="宋体"/>
                <w:color w:val="000000" w:themeColor="text1"/>
                <w:szCs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29" w:type="pct"/>
            <w:tcBorders>
              <w:top w:val="single" w:color="auto" w:sz="4" w:space="0"/>
              <w:left w:val="single" w:color="auto" w:sz="8" w:space="0"/>
              <w:bottom w:val="single" w:color="auto" w:sz="4" w:space="0"/>
              <w:right w:val="single" w:color="auto" w:sz="4" w:space="0"/>
            </w:tcBorders>
            <w:shd w:val="clear" w:color="auto" w:fill="auto"/>
            <w:vAlign w:val="center"/>
          </w:tcPr>
          <w:p>
            <w:pPr>
              <w:spacing w:line="240" w:lineRule="exact"/>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lang w:bidi="ar"/>
                <w14:textFill>
                  <w14:solidFill>
                    <w14:schemeClr w14:val="tx1"/>
                  </w14:solidFill>
                </w14:textFill>
              </w:rPr>
              <w:t>②</w:t>
            </w:r>
          </w:p>
        </w:tc>
        <w:tc>
          <w:tcPr>
            <w:tcW w:w="877"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lang w:bidi="ar"/>
                <w14:textFill>
                  <w14:solidFill>
                    <w14:schemeClr w14:val="tx1"/>
                  </w14:solidFill>
                </w14:textFill>
              </w:rPr>
              <w:t>元件合计：</w:t>
            </w:r>
          </w:p>
        </w:tc>
        <w:tc>
          <w:tcPr>
            <w:tcW w:w="2051" w:type="pct"/>
            <w:gridSpan w:val="3"/>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ascii="宋体" w:hAnsi="宋体" w:eastAsia="宋体" w:cs="宋体"/>
                <w:color w:val="000000" w:themeColor="text1"/>
                <w:szCs w:val="21"/>
                <w14:textFill>
                  <w14:solidFill>
                    <w14:schemeClr w14:val="tx1"/>
                  </w14:solidFill>
                </w14:textFill>
              </w:rPr>
            </w:pPr>
          </w:p>
        </w:tc>
        <w:tc>
          <w:tcPr>
            <w:tcW w:w="733"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ascii="宋体" w:hAnsi="宋体" w:eastAsia="宋体" w:cs="宋体"/>
                <w:color w:val="000000" w:themeColor="text1"/>
                <w:szCs w:val="21"/>
                <w14:textFill>
                  <w14:solidFill>
                    <w14:schemeClr w14:val="tx1"/>
                  </w14:solidFill>
                </w14:textFill>
              </w:rPr>
            </w:pPr>
          </w:p>
        </w:tc>
        <w:tc>
          <w:tcPr>
            <w:tcW w:w="608" w:type="pct"/>
            <w:tcBorders>
              <w:top w:val="single" w:color="auto" w:sz="4" w:space="0"/>
              <w:left w:val="single" w:color="auto" w:sz="4" w:space="0"/>
              <w:bottom w:val="single" w:color="auto" w:sz="4" w:space="0"/>
              <w:right w:val="single" w:color="auto" w:sz="8" w:space="0"/>
            </w:tcBorders>
            <w:shd w:val="clear" w:color="auto" w:fill="auto"/>
            <w:vAlign w:val="center"/>
          </w:tcPr>
          <w:p>
            <w:pPr>
              <w:spacing w:line="240" w:lineRule="exact"/>
              <w:jc w:val="center"/>
              <w:rPr>
                <w:rFonts w:ascii="宋体" w:hAnsi="宋体" w:eastAsia="宋体" w:cs="宋体"/>
                <w:color w:val="000000" w:themeColor="text1"/>
                <w:szCs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29" w:type="pct"/>
            <w:tcBorders>
              <w:top w:val="single" w:color="auto" w:sz="4" w:space="0"/>
              <w:left w:val="single" w:color="auto" w:sz="8" w:space="0"/>
              <w:bottom w:val="single" w:color="auto" w:sz="4" w:space="0"/>
              <w:right w:val="single" w:color="auto" w:sz="4" w:space="0"/>
            </w:tcBorders>
            <w:shd w:val="clear" w:color="auto" w:fill="auto"/>
            <w:vAlign w:val="center"/>
          </w:tcPr>
          <w:p>
            <w:pPr>
              <w:spacing w:line="240" w:lineRule="exact"/>
              <w:jc w:val="center"/>
              <w:rPr>
                <w:rFonts w:ascii="宋体" w:hAnsi="宋体" w:eastAsia="宋体" w:cs="宋体"/>
                <w:color w:val="000000" w:themeColor="text1"/>
                <w:szCs w:val="21"/>
                <w:lang w:bidi="ar"/>
                <w14:textFill>
                  <w14:solidFill>
                    <w14:schemeClr w14:val="tx1"/>
                  </w14:solidFill>
                </w14:textFill>
              </w:rPr>
            </w:pPr>
            <w:r>
              <w:rPr>
                <w:rFonts w:hint="eastAsia" w:ascii="宋体" w:hAnsi="宋体" w:eastAsia="宋体" w:cs="宋体"/>
                <w:color w:val="000000" w:themeColor="text1"/>
                <w:szCs w:val="21"/>
                <w:lang w:bidi="ar"/>
                <w14:textFill>
                  <w14:solidFill>
                    <w14:schemeClr w14:val="tx1"/>
                  </w14:solidFill>
                </w14:textFill>
              </w:rPr>
              <w:t>③</w:t>
            </w:r>
          </w:p>
        </w:tc>
        <w:tc>
          <w:tcPr>
            <w:tcW w:w="877"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ascii="宋体" w:hAnsi="宋体" w:eastAsia="宋体" w:cs="宋体"/>
                <w:color w:val="000000" w:themeColor="text1"/>
                <w:szCs w:val="21"/>
                <w:lang w:bidi="ar"/>
                <w14:textFill>
                  <w14:solidFill>
                    <w14:schemeClr w14:val="tx1"/>
                  </w14:solidFill>
                </w14:textFill>
              </w:rPr>
            </w:pPr>
            <w:r>
              <w:rPr>
                <w:rFonts w:hint="eastAsia" w:ascii="宋体" w:hAnsi="宋体" w:eastAsia="宋体" w:cs="宋体"/>
                <w:color w:val="000000" w:themeColor="text1"/>
                <w:szCs w:val="21"/>
                <w:lang w:bidi="ar"/>
                <w14:textFill>
                  <w14:solidFill>
                    <w14:schemeClr w14:val="tx1"/>
                  </w14:solidFill>
                </w14:textFill>
              </w:rPr>
              <w:t>铜排（非联络铜排）</w:t>
            </w:r>
          </w:p>
        </w:tc>
        <w:tc>
          <w:tcPr>
            <w:tcW w:w="2051" w:type="pct"/>
            <w:gridSpan w:val="3"/>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ascii="宋体" w:hAnsi="宋体" w:eastAsia="宋体" w:cs="宋体"/>
                <w:color w:val="000000" w:themeColor="text1"/>
                <w:szCs w:val="21"/>
                <w14:textFill>
                  <w14:solidFill>
                    <w14:schemeClr w14:val="tx1"/>
                  </w14:solidFill>
                </w14:textFill>
              </w:rPr>
            </w:pPr>
          </w:p>
        </w:tc>
        <w:tc>
          <w:tcPr>
            <w:tcW w:w="733"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ascii="宋体" w:hAnsi="宋体" w:eastAsia="宋体" w:cs="宋体"/>
                <w:color w:val="000000" w:themeColor="text1"/>
                <w:szCs w:val="21"/>
                <w14:textFill>
                  <w14:solidFill>
                    <w14:schemeClr w14:val="tx1"/>
                  </w14:solidFill>
                </w14:textFill>
              </w:rPr>
            </w:pPr>
          </w:p>
        </w:tc>
        <w:tc>
          <w:tcPr>
            <w:tcW w:w="608" w:type="pct"/>
            <w:tcBorders>
              <w:top w:val="single" w:color="auto" w:sz="4" w:space="0"/>
              <w:left w:val="single" w:color="auto" w:sz="4" w:space="0"/>
              <w:bottom w:val="single" w:color="auto" w:sz="4" w:space="0"/>
              <w:right w:val="single" w:color="auto" w:sz="8" w:space="0"/>
            </w:tcBorders>
            <w:shd w:val="clear" w:color="auto" w:fill="auto"/>
            <w:vAlign w:val="center"/>
          </w:tcPr>
          <w:p>
            <w:pPr>
              <w:spacing w:line="240" w:lineRule="exact"/>
              <w:jc w:val="center"/>
              <w:rPr>
                <w:rFonts w:ascii="宋体" w:hAnsi="宋体" w:eastAsia="宋体" w:cs="宋体"/>
                <w:color w:val="000000" w:themeColor="text1"/>
                <w:szCs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29" w:type="pct"/>
            <w:tcBorders>
              <w:top w:val="single" w:color="auto" w:sz="4" w:space="0"/>
              <w:left w:val="single" w:color="auto" w:sz="8" w:space="0"/>
              <w:bottom w:val="single" w:color="auto" w:sz="4" w:space="0"/>
              <w:right w:val="single" w:color="auto" w:sz="4" w:space="0"/>
            </w:tcBorders>
            <w:shd w:val="clear" w:color="auto" w:fill="auto"/>
            <w:vAlign w:val="center"/>
          </w:tcPr>
          <w:p>
            <w:pPr>
              <w:spacing w:line="240" w:lineRule="exact"/>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lang w:bidi="ar"/>
                <w14:textFill>
                  <w14:solidFill>
                    <w14:schemeClr w14:val="tx1"/>
                  </w14:solidFill>
                </w14:textFill>
              </w:rPr>
              <w:t>④</w:t>
            </w:r>
          </w:p>
        </w:tc>
        <w:tc>
          <w:tcPr>
            <w:tcW w:w="877"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lang w:bidi="ar"/>
                <w14:textFill>
                  <w14:solidFill>
                    <w14:schemeClr w14:val="tx1"/>
                  </w14:solidFill>
                </w14:textFill>
              </w:rPr>
              <w:t>成套费</w:t>
            </w:r>
          </w:p>
        </w:tc>
        <w:tc>
          <w:tcPr>
            <w:tcW w:w="2051" w:type="pct"/>
            <w:gridSpan w:val="3"/>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lang w:bidi="ar"/>
                <w14:textFill>
                  <w14:solidFill>
                    <w14:schemeClr w14:val="tx1"/>
                  </w14:solidFill>
                </w14:textFill>
              </w:rPr>
              <w:t>计算公式：④=（②+③）×成套费率</w:t>
            </w:r>
          </w:p>
        </w:tc>
        <w:tc>
          <w:tcPr>
            <w:tcW w:w="733"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lang w:bidi="ar"/>
                <w14:textFill>
                  <w14:solidFill>
                    <w14:schemeClr w14:val="tx1"/>
                  </w14:solidFill>
                </w14:textFill>
              </w:rPr>
              <w:t>含辅材</w:t>
            </w:r>
          </w:p>
        </w:tc>
        <w:tc>
          <w:tcPr>
            <w:tcW w:w="608" w:type="pct"/>
            <w:tcBorders>
              <w:top w:val="single" w:color="auto" w:sz="4" w:space="0"/>
              <w:left w:val="single" w:color="auto" w:sz="4" w:space="0"/>
              <w:bottom w:val="single" w:color="auto" w:sz="4" w:space="0"/>
              <w:right w:val="single" w:color="auto" w:sz="8" w:space="0"/>
            </w:tcBorders>
            <w:shd w:val="clear" w:color="auto" w:fill="auto"/>
            <w:vAlign w:val="center"/>
          </w:tcPr>
          <w:p>
            <w:pPr>
              <w:spacing w:line="240" w:lineRule="exact"/>
              <w:jc w:val="center"/>
              <w:rPr>
                <w:rFonts w:ascii="宋体" w:hAnsi="宋体" w:eastAsia="宋体" w:cs="宋体"/>
                <w:color w:val="000000" w:themeColor="text1"/>
                <w:szCs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29" w:type="pct"/>
            <w:tcBorders>
              <w:top w:val="single" w:color="auto" w:sz="4" w:space="0"/>
              <w:left w:val="single" w:color="auto" w:sz="8" w:space="0"/>
              <w:bottom w:val="single" w:color="auto" w:sz="4" w:space="0"/>
              <w:right w:val="single" w:color="auto" w:sz="4" w:space="0"/>
            </w:tcBorders>
            <w:shd w:val="clear" w:color="auto" w:fill="auto"/>
            <w:vAlign w:val="center"/>
          </w:tcPr>
          <w:p>
            <w:pPr>
              <w:spacing w:line="240" w:lineRule="exact"/>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lang w:bidi="ar"/>
                <w14:textFill>
                  <w14:solidFill>
                    <w14:schemeClr w14:val="tx1"/>
                  </w14:solidFill>
                </w14:textFill>
              </w:rPr>
              <w:t>⑤</w:t>
            </w:r>
          </w:p>
        </w:tc>
        <w:tc>
          <w:tcPr>
            <w:tcW w:w="877"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lang w:bidi="ar"/>
                <w14:textFill>
                  <w14:solidFill>
                    <w14:schemeClr w14:val="tx1"/>
                  </w14:solidFill>
                </w14:textFill>
              </w:rPr>
              <w:t>箱体</w:t>
            </w:r>
          </w:p>
        </w:tc>
        <w:tc>
          <w:tcPr>
            <w:tcW w:w="2051" w:type="pct"/>
            <w:gridSpan w:val="3"/>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ascii="宋体" w:hAnsi="宋体" w:eastAsia="宋体" w:cs="宋体"/>
                <w:color w:val="000000" w:themeColor="text1"/>
                <w:szCs w:val="21"/>
                <w14:textFill>
                  <w14:solidFill>
                    <w14:schemeClr w14:val="tx1"/>
                  </w14:solidFill>
                </w14:textFill>
              </w:rPr>
            </w:pPr>
          </w:p>
        </w:tc>
        <w:tc>
          <w:tcPr>
            <w:tcW w:w="733"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ascii="宋体" w:hAnsi="宋体" w:eastAsia="宋体" w:cs="宋体"/>
                <w:color w:val="000000" w:themeColor="text1"/>
                <w:szCs w:val="21"/>
                <w14:textFill>
                  <w14:solidFill>
                    <w14:schemeClr w14:val="tx1"/>
                  </w14:solidFill>
                </w14:textFill>
              </w:rPr>
            </w:pPr>
          </w:p>
        </w:tc>
        <w:tc>
          <w:tcPr>
            <w:tcW w:w="608" w:type="pct"/>
            <w:tcBorders>
              <w:top w:val="single" w:color="auto" w:sz="4" w:space="0"/>
              <w:left w:val="single" w:color="auto" w:sz="4" w:space="0"/>
              <w:bottom w:val="single" w:color="auto" w:sz="4" w:space="0"/>
              <w:right w:val="single" w:color="auto" w:sz="8" w:space="0"/>
            </w:tcBorders>
            <w:shd w:val="clear" w:color="auto" w:fill="auto"/>
            <w:vAlign w:val="center"/>
          </w:tcPr>
          <w:p>
            <w:pPr>
              <w:spacing w:line="240" w:lineRule="exact"/>
              <w:jc w:val="center"/>
              <w:rPr>
                <w:rFonts w:ascii="宋体" w:hAnsi="宋体" w:eastAsia="宋体" w:cs="宋体"/>
                <w:color w:val="000000" w:themeColor="text1"/>
                <w:szCs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29" w:type="pct"/>
            <w:tcBorders>
              <w:top w:val="single" w:color="auto" w:sz="4" w:space="0"/>
              <w:left w:val="single" w:color="auto" w:sz="8" w:space="0"/>
              <w:bottom w:val="single" w:color="auto" w:sz="4" w:space="0"/>
              <w:right w:val="single" w:color="auto" w:sz="4" w:space="0"/>
            </w:tcBorders>
            <w:shd w:val="clear" w:color="auto" w:fill="auto"/>
            <w:vAlign w:val="center"/>
          </w:tcPr>
          <w:p>
            <w:pPr>
              <w:spacing w:line="240" w:lineRule="exact"/>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lang w:bidi="ar"/>
                <w14:textFill>
                  <w14:solidFill>
                    <w14:schemeClr w14:val="tx1"/>
                  </w14:solidFill>
                </w14:textFill>
              </w:rPr>
              <w:t>⑥</w:t>
            </w:r>
          </w:p>
        </w:tc>
        <w:tc>
          <w:tcPr>
            <w:tcW w:w="877"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lang w:bidi="ar"/>
                <w14:textFill>
                  <w14:solidFill>
                    <w14:schemeClr w14:val="tx1"/>
                  </w14:solidFill>
                </w14:textFill>
              </w:rPr>
              <w:t>总计</w:t>
            </w:r>
          </w:p>
        </w:tc>
        <w:tc>
          <w:tcPr>
            <w:tcW w:w="2051" w:type="pct"/>
            <w:gridSpan w:val="3"/>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lang w:bidi="ar"/>
                <w14:textFill>
                  <w14:solidFill>
                    <w14:schemeClr w14:val="tx1"/>
                  </w14:solidFill>
                </w14:textFill>
              </w:rPr>
              <w:t>⑥=②+③+④+⑤</w:t>
            </w:r>
          </w:p>
        </w:tc>
        <w:tc>
          <w:tcPr>
            <w:tcW w:w="733"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ascii="宋体" w:hAnsi="宋体" w:eastAsia="宋体" w:cs="宋体"/>
                <w:color w:val="000000" w:themeColor="text1"/>
                <w:szCs w:val="21"/>
                <w14:textFill>
                  <w14:solidFill>
                    <w14:schemeClr w14:val="tx1"/>
                  </w14:solidFill>
                </w14:textFill>
              </w:rPr>
            </w:pPr>
          </w:p>
        </w:tc>
        <w:tc>
          <w:tcPr>
            <w:tcW w:w="608" w:type="pct"/>
            <w:tcBorders>
              <w:top w:val="single" w:color="auto" w:sz="4" w:space="0"/>
              <w:left w:val="single" w:color="auto" w:sz="4" w:space="0"/>
              <w:bottom w:val="single" w:color="auto" w:sz="4" w:space="0"/>
              <w:right w:val="single" w:color="auto" w:sz="8" w:space="0"/>
            </w:tcBorders>
            <w:shd w:val="clear" w:color="auto" w:fill="auto"/>
            <w:vAlign w:val="center"/>
          </w:tcPr>
          <w:p>
            <w:pPr>
              <w:spacing w:line="240" w:lineRule="exact"/>
              <w:jc w:val="center"/>
              <w:rPr>
                <w:rFonts w:ascii="宋体" w:hAnsi="宋体" w:eastAsia="宋体" w:cs="宋体"/>
                <w:color w:val="000000" w:themeColor="text1"/>
                <w:szCs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5000" w:type="pct"/>
            <w:gridSpan w:val="7"/>
            <w:tcBorders>
              <w:top w:val="single" w:color="auto" w:sz="4" w:space="0"/>
              <w:left w:val="single" w:color="auto" w:sz="8" w:space="0"/>
              <w:bottom w:val="single" w:color="auto" w:sz="4" w:space="0"/>
              <w:right w:val="single" w:color="auto" w:sz="8" w:space="0"/>
            </w:tcBorders>
            <w:shd w:val="clear" w:color="auto" w:fill="auto"/>
            <w:vAlign w:val="center"/>
          </w:tcPr>
          <w:p>
            <w:pPr>
              <w:spacing w:line="240" w:lineRule="exac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lang w:bidi="ar"/>
                <w14:textFill>
                  <w14:solidFill>
                    <w14:schemeClr w14:val="tx1"/>
                  </w14:solidFill>
                </w14:textFill>
              </w:rPr>
              <w:t>注：1、以上报价⑤包含货到工地的不含税预算价。包括配电箱元器件制作、成套、保险、运输、产品检验检测等货品送至供方指定地点的所有费用及相关技术服务、保修服务费用等。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5000" w:type="pct"/>
            <w:gridSpan w:val="7"/>
            <w:tcBorders>
              <w:top w:val="single" w:color="auto" w:sz="4" w:space="0"/>
              <w:left w:val="single" w:color="auto" w:sz="8" w:space="0"/>
              <w:bottom w:val="single" w:color="auto" w:sz="4" w:space="0"/>
              <w:right w:val="single" w:color="auto" w:sz="8" w:space="0"/>
            </w:tcBorders>
            <w:shd w:val="clear" w:color="auto" w:fill="auto"/>
            <w:vAlign w:val="center"/>
          </w:tcPr>
          <w:p>
            <w:pPr>
              <w:spacing w:line="240" w:lineRule="exac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lang w:bidi="ar"/>
                <w14:textFill>
                  <w14:solidFill>
                    <w14:schemeClr w14:val="tx1"/>
                  </w14:solidFill>
                </w14:textFill>
              </w:rPr>
              <w:t>2、非原厂组装配电箱、柜组价原则：高压配电柜的成套费含辅材按22％计；低压配电柜的成套费含辅材按22％计；配电箱的成套费含辅材按25％计。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5000" w:type="pct"/>
            <w:gridSpan w:val="7"/>
            <w:tcBorders>
              <w:top w:val="single" w:color="auto" w:sz="4" w:space="0"/>
              <w:left w:val="single" w:color="auto" w:sz="8" w:space="0"/>
              <w:bottom w:val="single" w:color="auto" w:sz="4" w:space="0"/>
              <w:right w:val="single" w:color="auto" w:sz="8" w:space="0"/>
            </w:tcBorders>
            <w:shd w:val="clear" w:color="auto" w:fill="auto"/>
            <w:vAlign w:val="center"/>
          </w:tcPr>
          <w:p>
            <w:pPr>
              <w:spacing w:line="240" w:lineRule="exac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lang w:bidi="ar"/>
                <w14:textFill>
                  <w14:solidFill>
                    <w14:schemeClr w14:val="tx1"/>
                  </w14:solidFill>
                </w14:textFill>
              </w:rPr>
              <w:t>3、如电表箱中的电表由供电局提供，电表不作为成套费计算的依据。</w:t>
            </w:r>
          </w:p>
        </w:tc>
      </w:tr>
    </w:tbl>
    <w:p>
      <w:pPr>
        <w:spacing w:line="420" w:lineRule="exact"/>
        <w:ind w:firstLine="480" w:firstLineChars="200"/>
        <w:rPr>
          <w:rFonts w:ascii="黑体" w:hAnsi="宋体" w:eastAsia="黑体" w:cs="黑体"/>
          <w:color w:val="000000" w:themeColor="text1"/>
          <w:sz w:val="24"/>
          <w14:textFill>
            <w14:solidFill>
              <w14:schemeClr w14:val="tx1"/>
            </w14:solidFill>
          </w14:textFill>
        </w:rPr>
      </w:pPr>
      <w:r>
        <w:rPr>
          <w:rFonts w:hint="eastAsia" w:ascii="黑体" w:hAnsi="宋体" w:eastAsia="黑体" w:cs="黑体"/>
          <w:color w:val="000000" w:themeColor="text1"/>
          <w:sz w:val="24"/>
          <w:lang w:bidi="ar"/>
          <w14:textFill>
            <w14:solidFill>
              <w14:schemeClr w14:val="tx1"/>
            </w14:solidFill>
          </w14:textFill>
        </w:rPr>
        <w:t>三、电力拉管包干价</w:t>
      </w:r>
    </w:p>
    <w:p>
      <w:pPr>
        <w:spacing w:line="420" w:lineRule="exact"/>
        <w:ind w:firstLine="480" w:firstLineChars="20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lang w:bidi="ar"/>
          <w14:textFill>
            <w14:solidFill>
              <w14:schemeClr w14:val="tx1"/>
            </w14:solidFill>
          </w14:textFill>
        </w:rPr>
        <w:t>1、包干价不另套定额, 其中利润为3%；</w:t>
      </w:r>
    </w:p>
    <w:p>
      <w:pPr>
        <w:spacing w:line="420" w:lineRule="exact"/>
        <w:ind w:firstLine="480" w:firstLineChars="20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lang w:bidi="ar"/>
          <w14:textFill>
            <w14:solidFill>
              <w14:schemeClr w14:val="tx1"/>
            </w14:solidFill>
          </w14:textFill>
        </w:rPr>
        <w:t>2、工作内容包含：设备就位、现场组装、挖(填)工作坑、测位钻孔、回施扩孔、管材熔接、敷设管材、封堵管口、泥浆处理、清扫现场、移机撤场等；</w:t>
      </w:r>
    </w:p>
    <w:p>
      <w:pPr>
        <w:spacing w:line="420" w:lineRule="exact"/>
        <w:ind w:firstLine="480" w:firstLineChars="20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lang w:bidi="ar"/>
          <w14:textFill>
            <w14:solidFill>
              <w14:schemeClr w14:val="tx1"/>
            </w14:solidFill>
          </w14:textFill>
        </w:rPr>
        <w:t>3、长度按设计图示水平投影管长计,施工费按折算孔径计；</w:t>
      </w:r>
    </w:p>
    <w:p>
      <w:pPr>
        <w:spacing w:line="420" w:lineRule="exact"/>
        <w:ind w:firstLine="480" w:firstLineChars="20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lang w:bidi="ar"/>
          <w14:textFill>
            <w14:solidFill>
              <w14:schemeClr w14:val="tx1"/>
            </w14:solidFill>
          </w14:textFill>
        </w:rPr>
        <w:t>4、包干价按综合土质考虑，如遇岩石需提供相关地勘资料和价格证明（造价管理站出具的一次性补充定额或其他支撑计价的依据）资料；市政燃气、给排水管道拉管套用市政消耗量标准水平定向相关子目；</w:t>
      </w:r>
    </w:p>
    <w:p>
      <w:pPr>
        <w:spacing w:line="420" w:lineRule="exact"/>
        <w:ind w:firstLine="480" w:firstLineChars="20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lang w:bidi="ar"/>
          <w14:textFill>
            <w14:solidFill>
              <w14:schemeClr w14:val="tx1"/>
            </w14:solidFill>
          </w14:textFill>
        </w:rPr>
        <w:t>5、五孔φ32可参照单管110的拉管单价执行，四孔φ40可参照单管110的拉管单价执行，主材不换算；</w:t>
      </w:r>
    </w:p>
    <w:p>
      <w:pPr>
        <w:spacing w:line="420" w:lineRule="exact"/>
        <w:ind w:firstLine="480" w:firstLineChars="20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lang w:bidi="ar"/>
          <w14:textFill>
            <w14:solidFill>
              <w14:schemeClr w14:val="tx1"/>
            </w14:solidFill>
          </w14:textFill>
        </w:rPr>
        <w:t>6、φ150～φ180管径综合按160的管道计算，φ200～φ225管径综合按200的管道计算，管材按实际调整。</w:t>
      </w:r>
    </w:p>
    <w:p>
      <w:pPr>
        <w:spacing w:line="420" w:lineRule="exact"/>
        <w:ind w:firstLine="480" w:firstLineChars="200"/>
        <w:rPr>
          <w:rFonts w:ascii="黑体" w:hAnsi="宋体" w:eastAsia="黑体" w:cs="黑体"/>
          <w:color w:val="000000" w:themeColor="text1"/>
          <w:sz w:val="24"/>
          <w14:textFill>
            <w14:solidFill>
              <w14:schemeClr w14:val="tx1"/>
            </w14:solidFill>
          </w14:textFill>
        </w:rPr>
      </w:pPr>
      <w:r>
        <w:rPr>
          <w:rFonts w:hint="eastAsia" w:ascii="黑体" w:hAnsi="宋体" w:eastAsia="黑体" w:cs="黑体"/>
          <w:color w:val="000000" w:themeColor="text1"/>
          <w:sz w:val="24"/>
          <w:lang w:bidi="ar"/>
          <w14:textFill>
            <w14:solidFill>
              <w14:schemeClr w14:val="tx1"/>
            </w14:solidFill>
          </w14:textFill>
        </w:rPr>
        <w:t>四、消防常用水设备材料预算价格</w:t>
      </w:r>
    </w:p>
    <w:p>
      <w:pPr>
        <w:spacing w:line="420" w:lineRule="exact"/>
        <w:ind w:firstLine="480" w:firstLineChars="20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lang w:bidi="ar"/>
          <w14:textFill>
            <w14:solidFill>
              <w14:schemeClr w14:val="tx1"/>
            </w14:solidFill>
          </w14:textFill>
        </w:rPr>
        <w:t>1、消火栓箱包含消火栓、枪扣、衬胶水带、卷盘</w:t>
      </w:r>
      <w:r>
        <w:rPr>
          <w:rFonts w:ascii="宋体" w:hAnsi="宋体" w:eastAsia="宋体" w:cs="宋体"/>
          <w:color w:val="000000" w:themeColor="text1"/>
          <w:sz w:val="24"/>
          <w:lang w:bidi="ar"/>
          <w14:textFill>
            <w14:solidFill>
              <w14:schemeClr w14:val="tx1"/>
            </w14:solidFill>
          </w14:textFill>
        </w:rPr>
        <w:t>，如不</w:t>
      </w:r>
      <w:r>
        <w:rPr>
          <w:rFonts w:hint="eastAsia" w:ascii="宋体" w:hAnsi="宋体" w:eastAsia="宋体" w:cs="宋体"/>
          <w:color w:val="000000" w:themeColor="text1"/>
          <w:sz w:val="24"/>
          <w:lang w:bidi="ar"/>
          <w14:textFill>
            <w14:solidFill>
              <w14:schemeClr w14:val="tx1"/>
            </w14:solidFill>
          </w14:textFill>
        </w:rPr>
        <w:t>配置自救式软管卷盘则每箱减100元。根据单栓、双栓不同型号所需配置，其中管道、管件均为国标产品。</w:t>
      </w:r>
    </w:p>
    <w:p>
      <w:pPr>
        <w:spacing w:line="420" w:lineRule="exact"/>
        <w:ind w:firstLine="480" w:firstLineChars="200"/>
        <w:rPr>
          <w:rFonts w:ascii="黑体" w:hAnsi="宋体" w:eastAsia="黑体" w:cs="黑体"/>
          <w:color w:val="000000" w:themeColor="text1"/>
          <w:sz w:val="24"/>
          <w14:textFill>
            <w14:solidFill>
              <w14:schemeClr w14:val="tx1"/>
            </w14:solidFill>
          </w14:textFill>
        </w:rPr>
      </w:pPr>
      <w:r>
        <w:rPr>
          <w:rFonts w:hint="eastAsia" w:ascii="黑体" w:hAnsi="宋体" w:eastAsia="黑体" w:cs="黑体"/>
          <w:color w:val="000000" w:themeColor="text1"/>
          <w:sz w:val="24"/>
          <w:lang w:bidi="ar"/>
          <w14:textFill>
            <w14:solidFill>
              <w14:schemeClr w14:val="tx1"/>
            </w14:solidFill>
          </w14:textFill>
        </w:rPr>
        <w:t>五、低压电气常用材料预算价格</w:t>
      </w:r>
    </w:p>
    <w:p>
      <w:pPr>
        <w:spacing w:line="420" w:lineRule="exact"/>
        <w:ind w:firstLine="480" w:firstLineChars="200"/>
        <w:rPr>
          <w:rFonts w:ascii="宋体" w:hAnsi="宋体" w:eastAsia="宋体" w:cs="宋体"/>
          <w:color w:val="000000" w:themeColor="text1"/>
          <w:sz w:val="24"/>
          <w:lang w:bidi="ar"/>
          <w14:textFill>
            <w14:solidFill>
              <w14:schemeClr w14:val="tx1"/>
            </w14:solidFill>
          </w14:textFill>
        </w:rPr>
      </w:pPr>
      <w:r>
        <w:rPr>
          <w:rFonts w:hint="eastAsia" w:ascii="宋体" w:hAnsi="宋体" w:eastAsia="宋体" w:cs="宋体"/>
          <w:color w:val="000000" w:themeColor="text1"/>
          <w:sz w:val="24"/>
          <w:lang w:bidi="ar"/>
          <w14:textFill>
            <w14:solidFill>
              <w14:schemeClr w14:val="tx1"/>
            </w14:solidFill>
          </w14:textFill>
        </w:rPr>
        <w:t>1、洗墙灯0.3米的价格按同型号规格一米价格的50％计算，洗墙灯0.5米的价格按同型号规格一米价格的70％计算；</w:t>
      </w:r>
    </w:p>
    <w:p>
      <w:pPr>
        <w:spacing w:line="420" w:lineRule="exact"/>
        <w:ind w:firstLine="480" w:firstLineChars="200"/>
        <w:rPr>
          <w:rFonts w:ascii="宋体" w:hAnsi="宋体" w:eastAsia="宋体" w:cs="宋体"/>
          <w:color w:val="000000" w:themeColor="text1"/>
          <w:sz w:val="24"/>
          <w:lang w:bidi="ar"/>
          <w14:textFill>
            <w14:solidFill>
              <w14:schemeClr w14:val="tx1"/>
            </w14:solidFill>
          </w14:textFill>
        </w:rPr>
      </w:pPr>
      <w:r>
        <w:rPr>
          <w:rFonts w:hint="eastAsia" w:ascii="宋体" w:hAnsi="宋体" w:eastAsia="宋体" w:cs="宋体"/>
          <w:color w:val="000000" w:themeColor="text1"/>
          <w:sz w:val="24"/>
          <w:lang w:bidi="ar"/>
          <w14:textFill>
            <w14:solidFill>
              <w14:schemeClr w14:val="tx1"/>
            </w14:solidFill>
          </w14:textFill>
        </w:rPr>
        <w:t>2、灯具单价包含光源及附配件。</w:t>
      </w:r>
    </w:p>
    <w:p>
      <w:pPr>
        <w:spacing w:line="420" w:lineRule="exact"/>
        <w:ind w:firstLine="480" w:firstLineChars="200"/>
        <w:rPr>
          <w:rFonts w:ascii="黑体" w:hAnsi="宋体" w:eastAsia="黑体" w:cs="黑体"/>
          <w:color w:val="000000" w:themeColor="text1"/>
          <w:sz w:val="24"/>
          <w14:textFill>
            <w14:solidFill>
              <w14:schemeClr w14:val="tx1"/>
            </w14:solidFill>
          </w14:textFill>
        </w:rPr>
      </w:pPr>
      <w:r>
        <w:rPr>
          <w:rFonts w:hint="eastAsia" w:ascii="黑体" w:hAnsi="宋体" w:eastAsia="黑体" w:cs="黑体"/>
          <w:color w:val="000000" w:themeColor="text1"/>
          <w:sz w:val="24"/>
          <w:lang w:bidi="ar"/>
          <w14:textFill>
            <w14:solidFill>
              <w14:schemeClr w14:val="tx1"/>
            </w14:solidFill>
          </w14:textFill>
        </w:rPr>
        <w:t>六、常用风口风阀预算价格</w:t>
      </w:r>
    </w:p>
    <w:p>
      <w:pPr>
        <w:spacing w:line="420" w:lineRule="exact"/>
        <w:ind w:firstLine="480" w:firstLineChars="20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lang w:bidi="ar"/>
          <w14:textFill>
            <w14:solidFill>
              <w14:schemeClr w14:val="tx1"/>
            </w14:solidFill>
          </w14:textFill>
        </w:rPr>
        <w:t>1、风口部分散流器，按实际尺寸长宽各加120mm。</w:t>
      </w:r>
    </w:p>
    <w:p>
      <w:pPr>
        <w:spacing w:line="420" w:lineRule="exact"/>
        <w:ind w:firstLine="480" w:firstLineChars="20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lang w:bidi="ar"/>
          <w14:textFill>
            <w14:solidFill>
              <w14:schemeClr w14:val="tx1"/>
            </w14:solidFill>
          </w14:textFill>
        </w:rPr>
        <w:t xml:space="preserve">2、其它风口按实际尺寸长宽各加60mm。 </w:t>
      </w:r>
    </w:p>
    <w:p>
      <w:pPr>
        <w:spacing w:line="420" w:lineRule="exact"/>
        <w:ind w:firstLine="480" w:firstLineChars="20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lang w:bidi="ar"/>
          <w14:textFill>
            <w14:solidFill>
              <w14:schemeClr w14:val="tx1"/>
            </w14:solidFill>
          </w14:textFill>
        </w:rPr>
        <w:t>3、所有产品不足0.1m</w:t>
      </w:r>
      <w:r>
        <w:rPr>
          <w:rFonts w:hint="eastAsia" w:ascii="宋体" w:hAnsi="宋体" w:eastAsia="宋体" w:cs="宋体"/>
          <w:color w:val="000000" w:themeColor="text1"/>
          <w:sz w:val="24"/>
          <w:vertAlign w:val="superscript"/>
          <w:lang w:bidi="ar"/>
          <w14:textFill>
            <w14:solidFill>
              <w14:schemeClr w14:val="tx1"/>
            </w14:solidFill>
          </w14:textFill>
        </w:rPr>
        <w:t>2</w:t>
      </w:r>
      <w:r>
        <w:rPr>
          <w:rFonts w:hint="eastAsia" w:ascii="宋体" w:hAnsi="宋体" w:eastAsia="宋体" w:cs="宋体"/>
          <w:color w:val="000000" w:themeColor="text1"/>
          <w:sz w:val="24"/>
          <w:lang w:bidi="ar"/>
          <w14:textFill>
            <w14:solidFill>
              <w14:schemeClr w14:val="tx1"/>
            </w14:solidFill>
          </w14:textFill>
        </w:rPr>
        <w:t>，按0.1m</w:t>
      </w:r>
      <w:r>
        <w:rPr>
          <w:rFonts w:hint="eastAsia" w:ascii="宋体" w:hAnsi="宋体" w:eastAsia="宋体" w:cs="宋体"/>
          <w:color w:val="000000" w:themeColor="text1"/>
          <w:sz w:val="24"/>
          <w:vertAlign w:val="superscript"/>
          <w:lang w:bidi="ar"/>
          <w14:textFill>
            <w14:solidFill>
              <w14:schemeClr w14:val="tx1"/>
            </w14:solidFill>
          </w14:textFill>
        </w:rPr>
        <w:t>2</w:t>
      </w:r>
      <w:r>
        <w:rPr>
          <w:rFonts w:hint="eastAsia" w:ascii="宋体" w:hAnsi="宋体" w:eastAsia="宋体" w:cs="宋体"/>
          <w:color w:val="000000" w:themeColor="text1"/>
          <w:sz w:val="24"/>
          <w:lang w:bidi="ar"/>
          <w14:textFill>
            <w14:solidFill>
              <w14:schemeClr w14:val="tx1"/>
            </w14:solidFill>
          </w14:textFill>
        </w:rPr>
        <w:t>计价。</w:t>
      </w:r>
    </w:p>
    <w:p>
      <w:pPr>
        <w:spacing w:line="420" w:lineRule="exact"/>
        <w:jc w:val="center"/>
        <w:rPr>
          <w:rFonts w:ascii="黑体" w:hAnsi="宋体" w:eastAsia="黑体" w:cs="黑体"/>
          <w:color w:val="000000" w:themeColor="text1"/>
          <w:sz w:val="24"/>
          <w14:textFill>
            <w14:solidFill>
              <w14:schemeClr w14:val="tx1"/>
            </w14:solidFill>
          </w14:textFill>
        </w:rPr>
      </w:pPr>
      <w:r>
        <w:rPr>
          <w:rFonts w:hint="eastAsia" w:ascii="黑体" w:hAnsi="宋体" w:eastAsia="黑体" w:cs="黑体"/>
          <w:color w:val="000000" w:themeColor="text1"/>
          <w:sz w:val="24"/>
          <w:lang w:bidi="ar"/>
          <w14:textFill>
            <w14:solidFill>
              <w14:schemeClr w14:val="tx1"/>
            </w14:solidFill>
          </w14:textFill>
        </w:rPr>
        <w:t>常用风口风阀预算价格</w:t>
      </w:r>
    </w:p>
    <w:tbl>
      <w:tblPr>
        <w:tblStyle w:val="4"/>
        <w:tblW w:w="4800" w:type="pct"/>
        <w:jc w:val="center"/>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Layout w:type="fixed"/>
        <w:tblCellMar>
          <w:top w:w="0" w:type="dxa"/>
          <w:left w:w="108" w:type="dxa"/>
          <w:bottom w:w="0" w:type="dxa"/>
          <w:right w:w="108" w:type="dxa"/>
        </w:tblCellMar>
      </w:tblPr>
      <w:tblGrid>
        <w:gridCol w:w="709"/>
        <w:gridCol w:w="4016"/>
        <w:gridCol w:w="723"/>
        <w:gridCol w:w="4010"/>
      </w:tblGrid>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369" w:hRule="atLeast"/>
          <w:tblHeader/>
          <w:jc w:val="center"/>
        </w:trPr>
        <w:tc>
          <w:tcPr>
            <w:tcW w:w="375" w:type="pct"/>
            <w:tcBorders>
              <w:top w:val="single" w:color="auto" w:sz="8" w:space="0"/>
              <w:left w:val="single" w:color="auto" w:sz="8" w:space="0"/>
              <w:bottom w:val="single" w:color="000000" w:sz="4" w:space="0"/>
              <w:right w:val="single" w:color="000000" w:sz="4" w:space="0"/>
            </w:tcBorders>
            <w:shd w:val="clear" w:color="auto" w:fill="auto"/>
            <w:noWrap/>
            <w:vAlign w:val="center"/>
          </w:tcPr>
          <w:p>
            <w:pPr>
              <w:widowControl/>
              <w:jc w:val="center"/>
              <w:textAlignment w:val="center"/>
              <w:rPr>
                <w:rFonts w:ascii="黑体" w:hAnsi="宋体" w:eastAsia="黑体" w:cs="黑体"/>
                <w:color w:val="000000" w:themeColor="text1"/>
                <w:sz w:val="24"/>
                <w:szCs w:val="21"/>
                <w14:textFill>
                  <w14:solidFill>
                    <w14:schemeClr w14:val="tx1"/>
                  </w14:solidFill>
                </w14:textFill>
              </w:rPr>
            </w:pPr>
            <w:r>
              <w:rPr>
                <w:rStyle w:val="9"/>
                <w:rFonts w:hint="default" w:ascii="黑体" w:eastAsia="黑体" w:cs="黑体"/>
                <w:color w:val="000000" w:themeColor="text1"/>
                <w:szCs w:val="21"/>
                <w:lang w:bidi="ar"/>
                <w14:textFill>
                  <w14:solidFill>
                    <w14:schemeClr w14:val="tx1"/>
                  </w14:solidFill>
                </w14:textFill>
              </w:rPr>
              <w:t>序号</w:t>
            </w:r>
          </w:p>
        </w:tc>
        <w:tc>
          <w:tcPr>
            <w:tcW w:w="2123" w:type="pct"/>
            <w:tcBorders>
              <w:top w:val="single" w:color="auto" w:sz="8"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themeColor="text1"/>
                <w:sz w:val="24"/>
                <w:szCs w:val="21"/>
                <w14:textFill>
                  <w14:solidFill>
                    <w14:schemeClr w14:val="tx1"/>
                  </w14:solidFill>
                </w14:textFill>
              </w:rPr>
            </w:pPr>
            <w:r>
              <w:rPr>
                <w:rStyle w:val="9"/>
                <w:rFonts w:hint="default" w:ascii="黑体" w:eastAsia="黑体" w:cs="黑体"/>
                <w:color w:val="000000" w:themeColor="text1"/>
                <w:szCs w:val="21"/>
                <w:lang w:bidi="ar"/>
                <w14:textFill>
                  <w14:solidFill>
                    <w14:schemeClr w14:val="tx1"/>
                  </w14:solidFill>
                </w14:textFill>
              </w:rPr>
              <w:t>型号名称</w:t>
            </w:r>
          </w:p>
        </w:tc>
        <w:tc>
          <w:tcPr>
            <w:tcW w:w="382" w:type="pct"/>
            <w:tcBorders>
              <w:top w:val="single" w:color="auto" w:sz="8"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黑体" w:hAnsi="宋体" w:eastAsia="黑体" w:cs="黑体"/>
                <w:color w:val="000000" w:themeColor="text1"/>
                <w:sz w:val="24"/>
                <w:szCs w:val="21"/>
                <w14:textFill>
                  <w14:solidFill>
                    <w14:schemeClr w14:val="tx1"/>
                  </w14:solidFill>
                </w14:textFill>
              </w:rPr>
            </w:pPr>
            <w:r>
              <w:rPr>
                <w:rStyle w:val="9"/>
                <w:rFonts w:hint="default" w:ascii="黑体" w:eastAsia="黑体" w:cs="黑体"/>
                <w:color w:val="000000" w:themeColor="text1"/>
                <w:szCs w:val="21"/>
                <w:lang w:bidi="ar"/>
                <w14:textFill>
                  <w14:solidFill>
                    <w14:schemeClr w14:val="tx1"/>
                  </w14:solidFill>
                </w14:textFill>
              </w:rPr>
              <w:t>单位</w:t>
            </w:r>
          </w:p>
        </w:tc>
        <w:tc>
          <w:tcPr>
            <w:tcW w:w="2120" w:type="pct"/>
            <w:tcBorders>
              <w:top w:val="single" w:color="auto" w:sz="8" w:space="0"/>
              <w:left w:val="single" w:color="000000" w:sz="4" w:space="0"/>
              <w:bottom w:val="single" w:color="000000" w:sz="4" w:space="0"/>
              <w:right w:val="single" w:color="auto" w:sz="8" w:space="0"/>
            </w:tcBorders>
            <w:shd w:val="clear" w:color="auto" w:fill="auto"/>
            <w:noWrap/>
            <w:vAlign w:val="center"/>
          </w:tcPr>
          <w:p>
            <w:pPr>
              <w:widowControl/>
              <w:jc w:val="center"/>
              <w:textAlignment w:val="center"/>
              <w:rPr>
                <w:rFonts w:ascii="黑体" w:hAnsi="宋体" w:eastAsia="黑体" w:cs="黑体"/>
                <w:color w:val="000000" w:themeColor="text1"/>
                <w:sz w:val="24"/>
                <w:szCs w:val="21"/>
                <w14:textFill>
                  <w14:solidFill>
                    <w14:schemeClr w14:val="tx1"/>
                  </w14:solidFill>
                </w14:textFill>
              </w:rPr>
            </w:pPr>
            <w:r>
              <w:rPr>
                <w:rStyle w:val="9"/>
                <w:rFonts w:hint="default" w:ascii="黑体" w:eastAsia="黑体" w:cs="黑体"/>
                <w:color w:val="000000" w:themeColor="text1"/>
                <w:szCs w:val="21"/>
                <w:lang w:bidi="ar"/>
                <w14:textFill>
                  <w14:solidFill>
                    <w14:schemeClr w14:val="tx1"/>
                  </w14:solidFill>
                </w14:textFill>
              </w:rPr>
              <w:t>价格</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369" w:hRule="atLeast"/>
          <w:jc w:val="center"/>
        </w:trPr>
        <w:tc>
          <w:tcPr>
            <w:tcW w:w="375" w:type="pct"/>
            <w:tcBorders>
              <w:top w:val="single" w:color="000000" w:sz="4" w:space="0"/>
              <w:left w:val="single" w:color="auto" w:sz="8"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Arial"/>
                <w:color w:val="000000" w:themeColor="text1"/>
                <w:szCs w:val="21"/>
                <w14:textFill>
                  <w14:solidFill>
                    <w14:schemeClr w14:val="tx1"/>
                  </w14:solidFill>
                </w14:textFill>
              </w:rPr>
            </w:pPr>
            <w:r>
              <w:rPr>
                <w:rFonts w:hint="eastAsia" w:ascii="宋体" w:hAnsi="宋体" w:eastAsia="宋体" w:cs="Arial"/>
                <w:color w:val="000000" w:themeColor="text1"/>
                <w:kern w:val="0"/>
                <w:szCs w:val="21"/>
                <w:lang w:bidi="ar"/>
                <w14:textFill>
                  <w14:solidFill>
                    <w14:schemeClr w14:val="tx1"/>
                  </w14:solidFill>
                </w14:textFill>
              </w:rPr>
              <w:t>1</w:t>
            </w:r>
          </w:p>
        </w:tc>
        <w:tc>
          <w:tcPr>
            <w:tcW w:w="21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szCs w:val="21"/>
                <w:lang w:bidi="ar"/>
                <w14:textFill>
                  <w14:solidFill>
                    <w14:schemeClr w14:val="tx1"/>
                  </w14:solidFill>
                </w14:textFill>
              </w:rPr>
              <w:t>铝合金单层百叶风口</w:t>
            </w:r>
          </w:p>
        </w:tc>
        <w:tc>
          <w:tcPr>
            <w:tcW w:w="3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微软雅黑"/>
                <w:color w:val="000000" w:themeColor="text1"/>
                <w:szCs w:val="21"/>
                <w14:textFill>
                  <w14:solidFill>
                    <w14:schemeClr w14:val="tx1"/>
                  </w14:solidFill>
                </w14:textFill>
              </w:rPr>
            </w:pPr>
            <w:r>
              <w:rPr>
                <w:rStyle w:val="11"/>
                <w:rFonts w:hint="eastAsia" w:ascii="宋体" w:hAnsi="宋体" w:eastAsia="宋体" w:cs="宋体"/>
                <w:color w:val="000000" w:themeColor="text1"/>
                <w:szCs w:val="21"/>
                <w:lang w:bidi="ar"/>
                <w14:textFill>
                  <w14:solidFill>
                    <w14:schemeClr w14:val="tx1"/>
                  </w14:solidFill>
                </w14:textFill>
              </w:rPr>
              <w:t>m</w:t>
            </w:r>
            <w:r>
              <w:rPr>
                <w:rStyle w:val="10"/>
                <w:rFonts w:hint="default"/>
                <w:color w:val="000000" w:themeColor="text1"/>
                <w:szCs w:val="21"/>
                <w:vertAlign w:val="superscript"/>
                <w:lang w:bidi="ar"/>
                <w14:textFill>
                  <w14:solidFill>
                    <w14:schemeClr w14:val="tx1"/>
                  </w14:solidFill>
                </w14:textFill>
              </w:rPr>
              <w:t>2</w:t>
            </w:r>
          </w:p>
        </w:tc>
        <w:tc>
          <w:tcPr>
            <w:tcW w:w="2120" w:type="pct"/>
            <w:tcBorders>
              <w:top w:val="single" w:color="000000" w:sz="4" w:space="0"/>
              <w:left w:val="single" w:color="000000" w:sz="4" w:space="0"/>
              <w:bottom w:val="single" w:color="000000" w:sz="4" w:space="0"/>
              <w:right w:val="single" w:color="auto" w:sz="8" w:space="0"/>
            </w:tcBorders>
            <w:shd w:val="clear" w:color="auto" w:fill="auto"/>
            <w:noWrap/>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szCs w:val="21"/>
                <w:lang w:bidi="ar"/>
                <w14:textFill>
                  <w14:solidFill>
                    <w14:schemeClr w14:val="tx1"/>
                  </w14:solidFill>
                </w14:textFill>
              </w:rPr>
              <w:t>S×255</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369" w:hRule="atLeast"/>
          <w:jc w:val="center"/>
        </w:trPr>
        <w:tc>
          <w:tcPr>
            <w:tcW w:w="375" w:type="pct"/>
            <w:tcBorders>
              <w:top w:val="single" w:color="000000" w:sz="4" w:space="0"/>
              <w:left w:val="single" w:color="auto" w:sz="8"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Arial"/>
                <w:color w:val="000000" w:themeColor="text1"/>
                <w:szCs w:val="21"/>
                <w14:textFill>
                  <w14:solidFill>
                    <w14:schemeClr w14:val="tx1"/>
                  </w14:solidFill>
                </w14:textFill>
              </w:rPr>
            </w:pPr>
            <w:r>
              <w:rPr>
                <w:rFonts w:hint="eastAsia" w:ascii="宋体" w:hAnsi="宋体" w:eastAsia="宋体" w:cs="Arial"/>
                <w:color w:val="000000" w:themeColor="text1"/>
                <w:kern w:val="0"/>
                <w:szCs w:val="21"/>
                <w:lang w:bidi="ar"/>
                <w14:textFill>
                  <w14:solidFill>
                    <w14:schemeClr w14:val="tx1"/>
                  </w14:solidFill>
                </w14:textFill>
              </w:rPr>
              <w:t>2</w:t>
            </w:r>
          </w:p>
        </w:tc>
        <w:tc>
          <w:tcPr>
            <w:tcW w:w="2123"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lang w:bidi="ar"/>
                <w14:textFill>
                  <w14:solidFill>
                    <w14:schemeClr w14:val="tx1"/>
                  </w14:solidFill>
                </w14:textFill>
              </w:rPr>
              <w:t>铝合金双层百叶风口</w:t>
            </w:r>
          </w:p>
        </w:tc>
        <w:tc>
          <w:tcPr>
            <w:tcW w:w="3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color w:val="000000" w:themeColor="text1"/>
                <w14:textFill>
                  <w14:solidFill>
                    <w14:schemeClr w14:val="tx1"/>
                  </w14:solidFill>
                </w14:textFill>
              </w:rPr>
            </w:pPr>
            <w:r>
              <w:rPr>
                <w:rStyle w:val="11"/>
                <w:rFonts w:hint="eastAsia" w:ascii="宋体" w:hAnsi="宋体" w:eastAsia="宋体" w:cs="宋体"/>
                <w:color w:val="000000" w:themeColor="text1"/>
                <w:szCs w:val="21"/>
                <w:lang w:bidi="ar"/>
                <w14:textFill>
                  <w14:solidFill>
                    <w14:schemeClr w14:val="tx1"/>
                  </w14:solidFill>
                </w14:textFill>
              </w:rPr>
              <w:t>m</w:t>
            </w:r>
            <w:r>
              <w:rPr>
                <w:rStyle w:val="10"/>
                <w:rFonts w:hint="default"/>
                <w:color w:val="000000" w:themeColor="text1"/>
                <w:szCs w:val="21"/>
                <w:vertAlign w:val="superscript"/>
                <w:lang w:bidi="ar"/>
                <w14:textFill>
                  <w14:solidFill>
                    <w14:schemeClr w14:val="tx1"/>
                  </w14:solidFill>
                </w14:textFill>
              </w:rPr>
              <w:t>2</w:t>
            </w:r>
          </w:p>
        </w:tc>
        <w:tc>
          <w:tcPr>
            <w:tcW w:w="2120" w:type="pct"/>
            <w:tcBorders>
              <w:top w:val="single" w:color="000000" w:sz="4" w:space="0"/>
              <w:left w:val="single" w:color="000000" w:sz="4" w:space="0"/>
              <w:bottom w:val="single" w:color="000000" w:sz="4" w:space="0"/>
              <w:right w:val="single" w:color="auto" w:sz="8" w:space="0"/>
            </w:tcBorders>
            <w:shd w:val="clear" w:color="auto" w:fill="auto"/>
            <w:noWrap/>
            <w:vAlign w:val="center"/>
          </w:tcPr>
          <w:p>
            <w:pPr>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lang w:bidi="ar"/>
                <w14:textFill>
                  <w14:solidFill>
                    <w14:schemeClr w14:val="tx1"/>
                  </w14:solidFill>
                </w14:textFill>
              </w:rPr>
              <w:t>S×270</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369" w:hRule="atLeast"/>
          <w:jc w:val="center"/>
        </w:trPr>
        <w:tc>
          <w:tcPr>
            <w:tcW w:w="375" w:type="pct"/>
            <w:tcBorders>
              <w:top w:val="single" w:color="000000" w:sz="4" w:space="0"/>
              <w:left w:val="single" w:color="auto" w:sz="8"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Arial"/>
                <w:color w:val="000000" w:themeColor="text1"/>
                <w:szCs w:val="21"/>
                <w14:textFill>
                  <w14:solidFill>
                    <w14:schemeClr w14:val="tx1"/>
                  </w14:solidFill>
                </w14:textFill>
              </w:rPr>
            </w:pPr>
            <w:r>
              <w:rPr>
                <w:rFonts w:hint="eastAsia" w:ascii="宋体" w:hAnsi="宋体" w:eastAsia="宋体" w:cs="Arial"/>
                <w:color w:val="000000" w:themeColor="text1"/>
                <w:kern w:val="0"/>
                <w:szCs w:val="21"/>
                <w:lang w:bidi="ar"/>
                <w14:textFill>
                  <w14:solidFill>
                    <w14:schemeClr w14:val="tx1"/>
                  </w14:solidFill>
                </w14:textFill>
              </w:rPr>
              <w:t>3</w:t>
            </w:r>
          </w:p>
        </w:tc>
        <w:tc>
          <w:tcPr>
            <w:tcW w:w="2123"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lang w:bidi="ar"/>
                <w14:textFill>
                  <w14:solidFill>
                    <w14:schemeClr w14:val="tx1"/>
                  </w14:solidFill>
                </w14:textFill>
              </w:rPr>
              <w:t>铝合金防雨百叶风口</w:t>
            </w:r>
          </w:p>
        </w:tc>
        <w:tc>
          <w:tcPr>
            <w:tcW w:w="3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color w:val="000000" w:themeColor="text1"/>
                <w14:textFill>
                  <w14:solidFill>
                    <w14:schemeClr w14:val="tx1"/>
                  </w14:solidFill>
                </w14:textFill>
              </w:rPr>
            </w:pPr>
            <w:r>
              <w:rPr>
                <w:rStyle w:val="11"/>
                <w:rFonts w:hint="eastAsia" w:ascii="宋体" w:hAnsi="宋体" w:eastAsia="宋体" w:cs="宋体"/>
                <w:color w:val="000000" w:themeColor="text1"/>
                <w:szCs w:val="21"/>
                <w:lang w:bidi="ar"/>
                <w14:textFill>
                  <w14:solidFill>
                    <w14:schemeClr w14:val="tx1"/>
                  </w14:solidFill>
                </w14:textFill>
              </w:rPr>
              <w:t>m</w:t>
            </w:r>
            <w:r>
              <w:rPr>
                <w:rStyle w:val="10"/>
                <w:rFonts w:hint="default"/>
                <w:color w:val="000000" w:themeColor="text1"/>
                <w:szCs w:val="21"/>
                <w:vertAlign w:val="superscript"/>
                <w:lang w:bidi="ar"/>
                <w14:textFill>
                  <w14:solidFill>
                    <w14:schemeClr w14:val="tx1"/>
                  </w14:solidFill>
                </w14:textFill>
              </w:rPr>
              <w:t>2</w:t>
            </w:r>
          </w:p>
        </w:tc>
        <w:tc>
          <w:tcPr>
            <w:tcW w:w="2120" w:type="pct"/>
            <w:tcBorders>
              <w:top w:val="single" w:color="000000" w:sz="4" w:space="0"/>
              <w:left w:val="single" w:color="000000" w:sz="4" w:space="0"/>
              <w:bottom w:val="single" w:color="000000" w:sz="4" w:space="0"/>
              <w:right w:val="single" w:color="auto" w:sz="8" w:space="0"/>
            </w:tcBorders>
            <w:shd w:val="clear" w:color="auto" w:fill="auto"/>
            <w:noWrap/>
            <w:vAlign w:val="center"/>
          </w:tcPr>
          <w:p>
            <w:pPr>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lang w:bidi="ar"/>
                <w14:textFill>
                  <w14:solidFill>
                    <w14:schemeClr w14:val="tx1"/>
                  </w14:solidFill>
                </w14:textFill>
              </w:rPr>
              <w:t>S×270</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369" w:hRule="atLeast"/>
          <w:jc w:val="center"/>
        </w:trPr>
        <w:tc>
          <w:tcPr>
            <w:tcW w:w="375" w:type="pct"/>
            <w:tcBorders>
              <w:top w:val="single" w:color="000000" w:sz="4" w:space="0"/>
              <w:left w:val="single" w:color="auto" w:sz="8"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Arial"/>
                <w:color w:val="000000" w:themeColor="text1"/>
                <w:szCs w:val="21"/>
                <w14:textFill>
                  <w14:solidFill>
                    <w14:schemeClr w14:val="tx1"/>
                  </w14:solidFill>
                </w14:textFill>
              </w:rPr>
            </w:pPr>
            <w:r>
              <w:rPr>
                <w:rFonts w:hint="eastAsia" w:ascii="宋体" w:hAnsi="宋体" w:eastAsia="宋体" w:cs="Arial"/>
                <w:color w:val="000000" w:themeColor="text1"/>
                <w:kern w:val="0"/>
                <w:szCs w:val="21"/>
                <w:lang w:bidi="ar"/>
                <w14:textFill>
                  <w14:solidFill>
                    <w14:schemeClr w14:val="tx1"/>
                  </w14:solidFill>
                </w14:textFill>
              </w:rPr>
              <w:t>4</w:t>
            </w:r>
          </w:p>
        </w:tc>
        <w:tc>
          <w:tcPr>
            <w:tcW w:w="2123"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lang w:bidi="ar"/>
                <w14:textFill>
                  <w14:solidFill>
                    <w14:schemeClr w14:val="tx1"/>
                  </w14:solidFill>
                </w14:textFill>
              </w:rPr>
              <w:t>铝合金格栅风口</w:t>
            </w:r>
          </w:p>
        </w:tc>
        <w:tc>
          <w:tcPr>
            <w:tcW w:w="3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color w:val="000000" w:themeColor="text1"/>
                <w14:textFill>
                  <w14:solidFill>
                    <w14:schemeClr w14:val="tx1"/>
                  </w14:solidFill>
                </w14:textFill>
              </w:rPr>
            </w:pPr>
            <w:r>
              <w:rPr>
                <w:rStyle w:val="11"/>
                <w:rFonts w:hint="eastAsia" w:ascii="宋体" w:hAnsi="宋体" w:eastAsia="宋体" w:cs="宋体"/>
                <w:color w:val="000000" w:themeColor="text1"/>
                <w:szCs w:val="21"/>
                <w:lang w:bidi="ar"/>
                <w14:textFill>
                  <w14:solidFill>
                    <w14:schemeClr w14:val="tx1"/>
                  </w14:solidFill>
                </w14:textFill>
              </w:rPr>
              <w:t>m</w:t>
            </w:r>
            <w:r>
              <w:rPr>
                <w:rStyle w:val="10"/>
                <w:rFonts w:hint="default"/>
                <w:color w:val="000000" w:themeColor="text1"/>
                <w:szCs w:val="21"/>
                <w:vertAlign w:val="superscript"/>
                <w:lang w:bidi="ar"/>
                <w14:textFill>
                  <w14:solidFill>
                    <w14:schemeClr w14:val="tx1"/>
                  </w14:solidFill>
                </w14:textFill>
              </w:rPr>
              <w:t>2</w:t>
            </w:r>
          </w:p>
        </w:tc>
        <w:tc>
          <w:tcPr>
            <w:tcW w:w="2120" w:type="pct"/>
            <w:tcBorders>
              <w:top w:val="single" w:color="000000" w:sz="4" w:space="0"/>
              <w:left w:val="single" w:color="000000" w:sz="4" w:space="0"/>
              <w:bottom w:val="single" w:color="000000" w:sz="4" w:space="0"/>
              <w:right w:val="single" w:color="auto" w:sz="8" w:space="0"/>
            </w:tcBorders>
            <w:shd w:val="clear" w:color="auto" w:fill="auto"/>
            <w:noWrap/>
            <w:vAlign w:val="center"/>
          </w:tcPr>
          <w:p>
            <w:pPr>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lang w:bidi="ar"/>
                <w14:textFill>
                  <w14:solidFill>
                    <w14:schemeClr w14:val="tx1"/>
                  </w14:solidFill>
                </w14:textFill>
              </w:rPr>
              <w:t>S×270</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369" w:hRule="atLeast"/>
          <w:jc w:val="center"/>
        </w:trPr>
        <w:tc>
          <w:tcPr>
            <w:tcW w:w="375" w:type="pct"/>
            <w:tcBorders>
              <w:top w:val="single" w:color="000000" w:sz="4" w:space="0"/>
              <w:left w:val="single" w:color="auto" w:sz="8"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Arial"/>
                <w:color w:val="000000" w:themeColor="text1"/>
                <w:szCs w:val="21"/>
                <w14:textFill>
                  <w14:solidFill>
                    <w14:schemeClr w14:val="tx1"/>
                  </w14:solidFill>
                </w14:textFill>
              </w:rPr>
            </w:pPr>
            <w:r>
              <w:rPr>
                <w:rFonts w:hint="eastAsia" w:ascii="宋体" w:hAnsi="宋体" w:eastAsia="宋体" w:cs="Arial"/>
                <w:color w:val="000000" w:themeColor="text1"/>
                <w:kern w:val="0"/>
                <w:szCs w:val="21"/>
                <w:lang w:bidi="ar"/>
                <w14:textFill>
                  <w14:solidFill>
                    <w14:schemeClr w14:val="tx1"/>
                  </w14:solidFill>
                </w14:textFill>
              </w:rPr>
              <w:t>5</w:t>
            </w:r>
          </w:p>
        </w:tc>
        <w:tc>
          <w:tcPr>
            <w:tcW w:w="2123"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lang w:bidi="ar"/>
                <w14:textFill>
                  <w14:solidFill>
                    <w14:schemeClr w14:val="tx1"/>
                  </w14:solidFill>
                </w14:textFill>
              </w:rPr>
              <w:t>门绞式铝合金回风口(带过滤网)</w:t>
            </w:r>
          </w:p>
        </w:tc>
        <w:tc>
          <w:tcPr>
            <w:tcW w:w="3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color w:val="000000" w:themeColor="text1"/>
                <w14:textFill>
                  <w14:solidFill>
                    <w14:schemeClr w14:val="tx1"/>
                  </w14:solidFill>
                </w14:textFill>
              </w:rPr>
            </w:pPr>
            <w:r>
              <w:rPr>
                <w:rStyle w:val="11"/>
                <w:rFonts w:hint="eastAsia" w:ascii="宋体" w:hAnsi="宋体" w:eastAsia="宋体" w:cs="宋体"/>
                <w:color w:val="000000" w:themeColor="text1"/>
                <w:szCs w:val="21"/>
                <w:lang w:bidi="ar"/>
                <w14:textFill>
                  <w14:solidFill>
                    <w14:schemeClr w14:val="tx1"/>
                  </w14:solidFill>
                </w14:textFill>
              </w:rPr>
              <w:t>m</w:t>
            </w:r>
            <w:r>
              <w:rPr>
                <w:rStyle w:val="10"/>
                <w:rFonts w:hint="default"/>
                <w:color w:val="000000" w:themeColor="text1"/>
                <w:szCs w:val="21"/>
                <w:vertAlign w:val="superscript"/>
                <w:lang w:bidi="ar"/>
                <w14:textFill>
                  <w14:solidFill>
                    <w14:schemeClr w14:val="tx1"/>
                  </w14:solidFill>
                </w14:textFill>
              </w:rPr>
              <w:t>2</w:t>
            </w:r>
          </w:p>
        </w:tc>
        <w:tc>
          <w:tcPr>
            <w:tcW w:w="2120" w:type="pct"/>
            <w:tcBorders>
              <w:top w:val="single" w:color="000000" w:sz="4" w:space="0"/>
              <w:left w:val="single" w:color="000000" w:sz="4" w:space="0"/>
              <w:bottom w:val="single" w:color="000000" w:sz="4" w:space="0"/>
              <w:right w:val="single" w:color="auto" w:sz="8" w:space="0"/>
            </w:tcBorders>
            <w:shd w:val="clear" w:color="auto" w:fill="auto"/>
            <w:noWrap/>
            <w:vAlign w:val="center"/>
          </w:tcPr>
          <w:p>
            <w:pPr>
              <w:jc w:val="center"/>
              <w:rPr>
                <w:rFonts w:ascii="宋体" w:hAnsi="宋体" w:eastAsia="宋体" w:cs="宋体"/>
                <w:color w:val="000000" w:themeColor="text1"/>
                <w:szCs w:val="21"/>
                <w14:textFill>
                  <w14:solidFill>
                    <w14:schemeClr w14:val="tx1"/>
                  </w14:solidFill>
                </w14:textFill>
              </w:rPr>
            </w:pPr>
            <w:r>
              <w:rPr>
                <w:rFonts w:ascii="Times New Roman" w:hAnsi="Times New Roman" w:eastAsia="宋体" w:cs="Times New Roman"/>
                <w:color w:val="000000" w:themeColor="text1"/>
                <w:sz w:val="20"/>
                <w:szCs w:val="20"/>
                <w:lang w:bidi="ar"/>
                <w14:textFill>
                  <w14:solidFill>
                    <w14:schemeClr w14:val="tx1"/>
                  </w14:solidFill>
                </w14:textFill>
              </w:rPr>
              <w:t>S</w:t>
            </w:r>
            <w:r>
              <w:rPr>
                <w:rFonts w:hint="eastAsia" w:ascii="宋体" w:hAnsi="宋体" w:eastAsia="宋体" w:cs="宋体"/>
                <w:color w:val="000000" w:themeColor="text1"/>
                <w:szCs w:val="21"/>
                <w:lang w:bidi="ar"/>
                <w14:textFill>
                  <w14:solidFill>
                    <w14:schemeClr w14:val="tx1"/>
                  </w14:solidFill>
                </w14:textFill>
              </w:rPr>
              <w:t>×</w:t>
            </w:r>
            <w:r>
              <w:rPr>
                <w:rFonts w:ascii="Times New Roman" w:hAnsi="Times New Roman" w:eastAsia="宋体" w:cs="Times New Roman"/>
                <w:color w:val="000000" w:themeColor="text1"/>
                <w:sz w:val="20"/>
                <w:szCs w:val="20"/>
                <w:lang w:bidi="ar"/>
                <w14:textFill>
                  <w14:solidFill>
                    <w14:schemeClr w14:val="tx1"/>
                  </w14:solidFill>
                </w14:textFill>
              </w:rPr>
              <w:t>255+ S</w:t>
            </w:r>
            <w:r>
              <w:rPr>
                <w:rFonts w:hint="eastAsia" w:ascii="宋体" w:hAnsi="宋体" w:eastAsia="宋体" w:cs="宋体"/>
                <w:color w:val="000000" w:themeColor="text1"/>
                <w:szCs w:val="21"/>
                <w:lang w:bidi="ar"/>
                <w14:textFill>
                  <w14:solidFill>
                    <w14:schemeClr w14:val="tx1"/>
                  </w14:solidFill>
                </w14:textFill>
              </w:rPr>
              <w:t>×</w:t>
            </w:r>
            <w:r>
              <w:rPr>
                <w:rFonts w:ascii="Times New Roman" w:hAnsi="Times New Roman" w:eastAsia="宋体" w:cs="Times New Roman"/>
                <w:color w:val="000000" w:themeColor="text1"/>
                <w:sz w:val="20"/>
                <w:szCs w:val="20"/>
                <w:lang w:bidi="ar"/>
                <w14:textFill>
                  <w14:solidFill>
                    <w14:schemeClr w14:val="tx1"/>
                  </w14:solidFill>
                </w14:textFill>
              </w:rPr>
              <w:t>28</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369" w:hRule="atLeast"/>
          <w:jc w:val="center"/>
        </w:trPr>
        <w:tc>
          <w:tcPr>
            <w:tcW w:w="375" w:type="pct"/>
            <w:tcBorders>
              <w:top w:val="single" w:color="000000" w:sz="4" w:space="0"/>
              <w:left w:val="single" w:color="auto" w:sz="8"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Arial"/>
                <w:color w:val="000000" w:themeColor="text1"/>
                <w:szCs w:val="21"/>
                <w14:textFill>
                  <w14:solidFill>
                    <w14:schemeClr w14:val="tx1"/>
                  </w14:solidFill>
                </w14:textFill>
              </w:rPr>
            </w:pPr>
            <w:r>
              <w:rPr>
                <w:rFonts w:hint="eastAsia" w:ascii="宋体" w:hAnsi="宋体" w:eastAsia="宋体" w:cs="Arial"/>
                <w:color w:val="000000" w:themeColor="text1"/>
                <w:kern w:val="0"/>
                <w:szCs w:val="21"/>
                <w:lang w:bidi="ar"/>
                <w14:textFill>
                  <w14:solidFill>
                    <w14:schemeClr w14:val="tx1"/>
                  </w14:solidFill>
                </w14:textFill>
              </w:rPr>
              <w:t>6</w:t>
            </w:r>
          </w:p>
        </w:tc>
        <w:tc>
          <w:tcPr>
            <w:tcW w:w="2123"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lang w:bidi="ar"/>
                <w14:textFill>
                  <w14:solidFill>
                    <w14:schemeClr w14:val="tx1"/>
                  </w14:solidFill>
                </w14:textFill>
              </w:rPr>
              <w:t>铝合金侧壁格栅风口</w:t>
            </w:r>
          </w:p>
        </w:tc>
        <w:tc>
          <w:tcPr>
            <w:tcW w:w="3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color w:val="000000" w:themeColor="text1"/>
                <w14:textFill>
                  <w14:solidFill>
                    <w14:schemeClr w14:val="tx1"/>
                  </w14:solidFill>
                </w14:textFill>
              </w:rPr>
            </w:pPr>
            <w:r>
              <w:rPr>
                <w:rStyle w:val="11"/>
                <w:rFonts w:hint="eastAsia" w:ascii="宋体" w:hAnsi="宋体" w:eastAsia="宋体" w:cs="宋体"/>
                <w:color w:val="000000" w:themeColor="text1"/>
                <w:szCs w:val="21"/>
                <w:lang w:bidi="ar"/>
                <w14:textFill>
                  <w14:solidFill>
                    <w14:schemeClr w14:val="tx1"/>
                  </w14:solidFill>
                </w14:textFill>
              </w:rPr>
              <w:t>m</w:t>
            </w:r>
            <w:r>
              <w:rPr>
                <w:rStyle w:val="10"/>
                <w:rFonts w:hint="default"/>
                <w:color w:val="000000" w:themeColor="text1"/>
                <w:szCs w:val="21"/>
                <w:vertAlign w:val="superscript"/>
                <w:lang w:bidi="ar"/>
                <w14:textFill>
                  <w14:solidFill>
                    <w14:schemeClr w14:val="tx1"/>
                  </w14:solidFill>
                </w14:textFill>
              </w:rPr>
              <w:t>2</w:t>
            </w:r>
          </w:p>
        </w:tc>
        <w:tc>
          <w:tcPr>
            <w:tcW w:w="2120" w:type="pct"/>
            <w:tcBorders>
              <w:top w:val="single" w:color="000000" w:sz="4" w:space="0"/>
              <w:left w:val="single" w:color="000000" w:sz="4" w:space="0"/>
              <w:bottom w:val="single" w:color="000000" w:sz="4" w:space="0"/>
              <w:right w:val="single" w:color="auto" w:sz="8" w:space="0"/>
            </w:tcBorders>
            <w:shd w:val="clear" w:color="auto" w:fill="auto"/>
            <w:noWrap/>
            <w:vAlign w:val="center"/>
          </w:tcPr>
          <w:p>
            <w:pPr>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lang w:bidi="ar"/>
                <w14:textFill>
                  <w14:solidFill>
                    <w14:schemeClr w14:val="tx1"/>
                  </w14:solidFill>
                </w14:textFill>
              </w:rPr>
              <w:t>S×240</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369" w:hRule="atLeast"/>
          <w:jc w:val="center"/>
        </w:trPr>
        <w:tc>
          <w:tcPr>
            <w:tcW w:w="375" w:type="pct"/>
            <w:tcBorders>
              <w:top w:val="single" w:color="000000" w:sz="4" w:space="0"/>
              <w:left w:val="single" w:color="auto" w:sz="8"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Arial"/>
                <w:color w:val="000000" w:themeColor="text1"/>
                <w:szCs w:val="21"/>
                <w14:textFill>
                  <w14:solidFill>
                    <w14:schemeClr w14:val="tx1"/>
                  </w14:solidFill>
                </w14:textFill>
              </w:rPr>
            </w:pPr>
            <w:r>
              <w:rPr>
                <w:rFonts w:hint="eastAsia" w:ascii="宋体" w:hAnsi="宋体" w:eastAsia="宋体" w:cs="Arial"/>
                <w:color w:val="000000" w:themeColor="text1"/>
                <w:kern w:val="0"/>
                <w:szCs w:val="21"/>
                <w:lang w:bidi="ar"/>
                <w14:textFill>
                  <w14:solidFill>
                    <w14:schemeClr w14:val="tx1"/>
                  </w14:solidFill>
                </w14:textFill>
              </w:rPr>
              <w:t>7</w:t>
            </w:r>
          </w:p>
        </w:tc>
        <w:tc>
          <w:tcPr>
            <w:tcW w:w="2123"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lang w:bidi="ar"/>
                <w14:textFill>
                  <w14:solidFill>
                    <w14:schemeClr w14:val="tx1"/>
                  </w14:solidFill>
                </w14:textFill>
              </w:rPr>
              <w:t>铝合金侧壁格栅风口(带过滤网)</w:t>
            </w:r>
          </w:p>
        </w:tc>
        <w:tc>
          <w:tcPr>
            <w:tcW w:w="3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color w:val="000000" w:themeColor="text1"/>
                <w14:textFill>
                  <w14:solidFill>
                    <w14:schemeClr w14:val="tx1"/>
                  </w14:solidFill>
                </w14:textFill>
              </w:rPr>
            </w:pPr>
            <w:r>
              <w:rPr>
                <w:rStyle w:val="11"/>
                <w:rFonts w:hint="eastAsia" w:ascii="宋体" w:hAnsi="宋体" w:eastAsia="宋体" w:cs="宋体"/>
                <w:color w:val="000000" w:themeColor="text1"/>
                <w:szCs w:val="21"/>
                <w:lang w:bidi="ar"/>
                <w14:textFill>
                  <w14:solidFill>
                    <w14:schemeClr w14:val="tx1"/>
                  </w14:solidFill>
                </w14:textFill>
              </w:rPr>
              <w:t>m</w:t>
            </w:r>
            <w:r>
              <w:rPr>
                <w:rStyle w:val="10"/>
                <w:rFonts w:hint="default"/>
                <w:color w:val="000000" w:themeColor="text1"/>
                <w:szCs w:val="21"/>
                <w:vertAlign w:val="superscript"/>
                <w:lang w:bidi="ar"/>
                <w14:textFill>
                  <w14:solidFill>
                    <w14:schemeClr w14:val="tx1"/>
                  </w14:solidFill>
                </w14:textFill>
              </w:rPr>
              <w:t>2</w:t>
            </w:r>
          </w:p>
        </w:tc>
        <w:tc>
          <w:tcPr>
            <w:tcW w:w="2120" w:type="pct"/>
            <w:tcBorders>
              <w:top w:val="single" w:color="000000" w:sz="4" w:space="0"/>
              <w:left w:val="single" w:color="000000" w:sz="4" w:space="0"/>
              <w:bottom w:val="single" w:color="000000" w:sz="4" w:space="0"/>
              <w:right w:val="single" w:color="auto" w:sz="8" w:space="0"/>
            </w:tcBorders>
            <w:shd w:val="clear" w:color="auto" w:fill="auto"/>
            <w:noWrap/>
            <w:vAlign w:val="center"/>
          </w:tcPr>
          <w:p>
            <w:pPr>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lang w:bidi="ar"/>
                <w14:textFill>
                  <w14:solidFill>
                    <w14:schemeClr w14:val="tx1"/>
                  </w14:solidFill>
                </w14:textFill>
              </w:rPr>
              <w:t>S×240+S×28</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369" w:hRule="atLeast"/>
          <w:jc w:val="center"/>
        </w:trPr>
        <w:tc>
          <w:tcPr>
            <w:tcW w:w="375" w:type="pct"/>
            <w:tcBorders>
              <w:top w:val="single" w:color="000000" w:sz="4" w:space="0"/>
              <w:left w:val="single" w:color="auto" w:sz="8"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Arial"/>
                <w:color w:val="000000" w:themeColor="text1"/>
                <w:szCs w:val="21"/>
                <w14:textFill>
                  <w14:solidFill>
                    <w14:schemeClr w14:val="tx1"/>
                  </w14:solidFill>
                </w14:textFill>
              </w:rPr>
            </w:pPr>
            <w:r>
              <w:rPr>
                <w:rFonts w:hint="eastAsia" w:ascii="宋体" w:hAnsi="宋体" w:eastAsia="宋体" w:cs="Arial"/>
                <w:color w:val="000000" w:themeColor="text1"/>
                <w:kern w:val="0"/>
                <w:szCs w:val="21"/>
                <w:lang w:bidi="ar"/>
                <w14:textFill>
                  <w14:solidFill>
                    <w14:schemeClr w14:val="tx1"/>
                  </w14:solidFill>
                </w14:textFill>
              </w:rPr>
              <w:t>8</w:t>
            </w:r>
          </w:p>
        </w:tc>
        <w:tc>
          <w:tcPr>
            <w:tcW w:w="2123"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lang w:bidi="ar"/>
                <w14:textFill>
                  <w14:solidFill>
                    <w14:schemeClr w14:val="tx1"/>
                  </w14:solidFill>
                </w14:textFill>
              </w:rPr>
              <w:t>铝合金自垂百叶风口</w:t>
            </w:r>
          </w:p>
        </w:tc>
        <w:tc>
          <w:tcPr>
            <w:tcW w:w="3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color w:val="000000" w:themeColor="text1"/>
                <w14:textFill>
                  <w14:solidFill>
                    <w14:schemeClr w14:val="tx1"/>
                  </w14:solidFill>
                </w14:textFill>
              </w:rPr>
            </w:pPr>
            <w:r>
              <w:rPr>
                <w:rStyle w:val="11"/>
                <w:rFonts w:hint="eastAsia" w:ascii="宋体" w:hAnsi="宋体" w:eastAsia="宋体" w:cs="宋体"/>
                <w:color w:val="000000" w:themeColor="text1"/>
                <w:szCs w:val="21"/>
                <w:lang w:bidi="ar"/>
                <w14:textFill>
                  <w14:solidFill>
                    <w14:schemeClr w14:val="tx1"/>
                  </w14:solidFill>
                </w14:textFill>
              </w:rPr>
              <w:t>m</w:t>
            </w:r>
            <w:r>
              <w:rPr>
                <w:rStyle w:val="10"/>
                <w:rFonts w:hint="default"/>
                <w:color w:val="000000" w:themeColor="text1"/>
                <w:szCs w:val="21"/>
                <w:vertAlign w:val="superscript"/>
                <w:lang w:bidi="ar"/>
                <w14:textFill>
                  <w14:solidFill>
                    <w14:schemeClr w14:val="tx1"/>
                  </w14:solidFill>
                </w14:textFill>
              </w:rPr>
              <w:t>2</w:t>
            </w:r>
          </w:p>
        </w:tc>
        <w:tc>
          <w:tcPr>
            <w:tcW w:w="2120" w:type="pct"/>
            <w:tcBorders>
              <w:top w:val="single" w:color="000000" w:sz="4" w:space="0"/>
              <w:left w:val="single" w:color="000000" w:sz="4" w:space="0"/>
              <w:bottom w:val="single" w:color="000000" w:sz="4" w:space="0"/>
              <w:right w:val="single" w:color="auto" w:sz="8" w:space="0"/>
            </w:tcBorders>
            <w:shd w:val="clear" w:color="auto" w:fill="auto"/>
            <w:noWrap/>
            <w:vAlign w:val="center"/>
          </w:tcPr>
          <w:p>
            <w:pPr>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lang w:bidi="ar"/>
                <w14:textFill>
                  <w14:solidFill>
                    <w14:schemeClr w14:val="tx1"/>
                  </w14:solidFill>
                </w14:textFill>
              </w:rPr>
              <w:t>S×240</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369" w:hRule="atLeast"/>
          <w:jc w:val="center"/>
        </w:trPr>
        <w:tc>
          <w:tcPr>
            <w:tcW w:w="375" w:type="pct"/>
            <w:tcBorders>
              <w:top w:val="single" w:color="000000" w:sz="4" w:space="0"/>
              <w:left w:val="single" w:color="auto" w:sz="8"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Arial"/>
                <w:color w:val="000000" w:themeColor="text1"/>
                <w:szCs w:val="21"/>
                <w14:textFill>
                  <w14:solidFill>
                    <w14:schemeClr w14:val="tx1"/>
                  </w14:solidFill>
                </w14:textFill>
              </w:rPr>
            </w:pPr>
            <w:r>
              <w:rPr>
                <w:rFonts w:hint="eastAsia" w:ascii="宋体" w:hAnsi="宋体" w:eastAsia="宋体" w:cs="Arial"/>
                <w:color w:val="000000" w:themeColor="text1"/>
                <w:kern w:val="0"/>
                <w:szCs w:val="21"/>
                <w:lang w:bidi="ar"/>
                <w14:textFill>
                  <w14:solidFill>
                    <w14:schemeClr w14:val="tx1"/>
                  </w14:solidFill>
                </w14:textFill>
              </w:rPr>
              <w:t>9</w:t>
            </w:r>
          </w:p>
        </w:tc>
        <w:tc>
          <w:tcPr>
            <w:tcW w:w="2123"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lang w:bidi="ar"/>
                <w14:textFill>
                  <w14:solidFill>
                    <w14:schemeClr w14:val="tx1"/>
                  </w14:solidFill>
                </w14:textFill>
              </w:rPr>
              <w:t>铝合金方形散流器</w:t>
            </w:r>
          </w:p>
        </w:tc>
        <w:tc>
          <w:tcPr>
            <w:tcW w:w="3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color w:val="000000" w:themeColor="text1"/>
                <w14:textFill>
                  <w14:solidFill>
                    <w14:schemeClr w14:val="tx1"/>
                  </w14:solidFill>
                </w14:textFill>
              </w:rPr>
            </w:pPr>
            <w:r>
              <w:rPr>
                <w:rStyle w:val="11"/>
                <w:rFonts w:hint="eastAsia" w:ascii="宋体" w:hAnsi="宋体" w:eastAsia="宋体" w:cs="宋体"/>
                <w:color w:val="000000" w:themeColor="text1"/>
                <w:szCs w:val="21"/>
                <w:lang w:bidi="ar"/>
                <w14:textFill>
                  <w14:solidFill>
                    <w14:schemeClr w14:val="tx1"/>
                  </w14:solidFill>
                </w14:textFill>
              </w:rPr>
              <w:t>m</w:t>
            </w:r>
            <w:r>
              <w:rPr>
                <w:rStyle w:val="10"/>
                <w:rFonts w:hint="default"/>
                <w:color w:val="000000" w:themeColor="text1"/>
                <w:szCs w:val="21"/>
                <w:vertAlign w:val="superscript"/>
                <w:lang w:bidi="ar"/>
                <w14:textFill>
                  <w14:solidFill>
                    <w14:schemeClr w14:val="tx1"/>
                  </w14:solidFill>
                </w14:textFill>
              </w:rPr>
              <w:t>2</w:t>
            </w:r>
          </w:p>
        </w:tc>
        <w:tc>
          <w:tcPr>
            <w:tcW w:w="2120" w:type="pct"/>
            <w:tcBorders>
              <w:top w:val="single" w:color="000000" w:sz="4" w:space="0"/>
              <w:left w:val="single" w:color="000000" w:sz="4" w:space="0"/>
              <w:bottom w:val="single" w:color="000000" w:sz="4" w:space="0"/>
              <w:right w:val="single" w:color="auto" w:sz="8" w:space="0"/>
            </w:tcBorders>
            <w:shd w:val="clear" w:color="auto" w:fill="auto"/>
            <w:noWrap/>
            <w:vAlign w:val="center"/>
          </w:tcPr>
          <w:p>
            <w:pPr>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lang w:bidi="ar"/>
                <w14:textFill>
                  <w14:solidFill>
                    <w14:schemeClr w14:val="tx1"/>
                  </w14:solidFill>
                </w14:textFill>
              </w:rPr>
              <w:t>S×270</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369" w:hRule="atLeast"/>
          <w:jc w:val="center"/>
        </w:trPr>
        <w:tc>
          <w:tcPr>
            <w:tcW w:w="375" w:type="pct"/>
            <w:tcBorders>
              <w:top w:val="single" w:color="000000" w:sz="4" w:space="0"/>
              <w:left w:val="single" w:color="auto" w:sz="8"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Arial"/>
                <w:color w:val="000000" w:themeColor="text1"/>
                <w:szCs w:val="21"/>
                <w14:textFill>
                  <w14:solidFill>
                    <w14:schemeClr w14:val="tx1"/>
                  </w14:solidFill>
                </w14:textFill>
              </w:rPr>
            </w:pPr>
            <w:r>
              <w:rPr>
                <w:rFonts w:hint="eastAsia" w:ascii="宋体" w:hAnsi="宋体" w:eastAsia="宋体" w:cs="Arial"/>
                <w:color w:val="000000" w:themeColor="text1"/>
                <w:kern w:val="0"/>
                <w:szCs w:val="21"/>
                <w:lang w:bidi="ar"/>
                <w14:textFill>
                  <w14:solidFill>
                    <w14:schemeClr w14:val="tx1"/>
                  </w14:solidFill>
                </w14:textFill>
              </w:rPr>
              <w:t>10</w:t>
            </w:r>
          </w:p>
        </w:tc>
        <w:tc>
          <w:tcPr>
            <w:tcW w:w="2123"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lang w:bidi="ar"/>
                <w14:textFill>
                  <w14:solidFill>
                    <w14:schemeClr w14:val="tx1"/>
                  </w14:solidFill>
                </w14:textFill>
              </w:rPr>
              <w:t>铝合金方形散流器(带调节阀)</w:t>
            </w:r>
          </w:p>
        </w:tc>
        <w:tc>
          <w:tcPr>
            <w:tcW w:w="3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微软雅黑"/>
                <w:color w:val="000000" w:themeColor="text1"/>
                <w:szCs w:val="21"/>
                <w14:textFill>
                  <w14:solidFill>
                    <w14:schemeClr w14:val="tx1"/>
                  </w14:solidFill>
                </w14:textFill>
              </w:rPr>
            </w:pPr>
            <w:r>
              <w:rPr>
                <w:rStyle w:val="11"/>
                <w:rFonts w:hint="eastAsia" w:ascii="宋体" w:hAnsi="宋体" w:eastAsia="宋体" w:cs="宋体"/>
                <w:color w:val="000000" w:themeColor="text1"/>
                <w:szCs w:val="21"/>
                <w:lang w:bidi="ar"/>
                <w14:textFill>
                  <w14:solidFill>
                    <w14:schemeClr w14:val="tx1"/>
                  </w14:solidFill>
                </w14:textFill>
              </w:rPr>
              <w:t>m</w:t>
            </w:r>
            <w:r>
              <w:rPr>
                <w:rStyle w:val="10"/>
                <w:rFonts w:hint="default"/>
                <w:color w:val="000000" w:themeColor="text1"/>
                <w:szCs w:val="21"/>
                <w:vertAlign w:val="superscript"/>
                <w:lang w:bidi="ar"/>
                <w14:textFill>
                  <w14:solidFill>
                    <w14:schemeClr w14:val="tx1"/>
                  </w14:solidFill>
                </w14:textFill>
              </w:rPr>
              <w:t>2</w:t>
            </w:r>
          </w:p>
        </w:tc>
        <w:tc>
          <w:tcPr>
            <w:tcW w:w="2120" w:type="pct"/>
            <w:tcBorders>
              <w:top w:val="single" w:color="000000" w:sz="4" w:space="0"/>
              <w:left w:val="single" w:color="000000" w:sz="4" w:space="0"/>
              <w:bottom w:val="single" w:color="000000" w:sz="4" w:space="0"/>
              <w:right w:val="single" w:color="auto" w:sz="8" w:space="0"/>
            </w:tcBorders>
            <w:shd w:val="clear" w:color="auto" w:fill="auto"/>
            <w:noWrap/>
            <w:vAlign w:val="center"/>
          </w:tcPr>
          <w:p>
            <w:pPr>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lang w:bidi="ar"/>
                <w14:textFill>
                  <w14:solidFill>
                    <w14:schemeClr w14:val="tx1"/>
                  </w14:solidFill>
                </w14:textFill>
              </w:rPr>
              <w:t>S×250+S×210</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369" w:hRule="atLeast"/>
          <w:jc w:val="center"/>
        </w:trPr>
        <w:tc>
          <w:tcPr>
            <w:tcW w:w="375" w:type="pct"/>
            <w:tcBorders>
              <w:top w:val="single" w:color="000000" w:sz="4" w:space="0"/>
              <w:left w:val="single" w:color="auto" w:sz="8"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Arial"/>
                <w:color w:val="000000" w:themeColor="text1"/>
                <w:szCs w:val="21"/>
                <w14:textFill>
                  <w14:solidFill>
                    <w14:schemeClr w14:val="tx1"/>
                  </w14:solidFill>
                </w14:textFill>
              </w:rPr>
            </w:pPr>
            <w:r>
              <w:rPr>
                <w:rFonts w:hint="eastAsia" w:ascii="宋体" w:hAnsi="宋体" w:eastAsia="宋体" w:cs="Arial"/>
                <w:color w:val="000000" w:themeColor="text1"/>
                <w:kern w:val="0"/>
                <w:szCs w:val="21"/>
                <w:lang w:bidi="ar"/>
                <w14:textFill>
                  <w14:solidFill>
                    <w14:schemeClr w14:val="tx1"/>
                  </w14:solidFill>
                </w14:textFill>
              </w:rPr>
              <w:t>11</w:t>
            </w:r>
          </w:p>
        </w:tc>
        <w:tc>
          <w:tcPr>
            <w:tcW w:w="2123"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lang w:bidi="ar"/>
                <w14:textFill>
                  <w14:solidFill>
                    <w14:schemeClr w14:val="tx1"/>
                  </w14:solidFill>
                </w14:textFill>
              </w:rPr>
              <w:t>铝合金圆形散流器</w:t>
            </w:r>
          </w:p>
        </w:tc>
        <w:tc>
          <w:tcPr>
            <w:tcW w:w="3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微软雅黑"/>
                <w:color w:val="000000" w:themeColor="text1"/>
                <w:szCs w:val="21"/>
                <w14:textFill>
                  <w14:solidFill>
                    <w14:schemeClr w14:val="tx1"/>
                  </w14:solidFill>
                </w14:textFill>
              </w:rPr>
            </w:pPr>
            <w:r>
              <w:rPr>
                <w:rStyle w:val="11"/>
                <w:rFonts w:hint="eastAsia" w:ascii="宋体" w:hAnsi="宋体" w:eastAsia="宋体" w:cs="宋体"/>
                <w:color w:val="000000" w:themeColor="text1"/>
                <w:szCs w:val="21"/>
                <w:lang w:bidi="ar"/>
                <w14:textFill>
                  <w14:solidFill>
                    <w14:schemeClr w14:val="tx1"/>
                  </w14:solidFill>
                </w14:textFill>
              </w:rPr>
              <w:t>m</w:t>
            </w:r>
            <w:r>
              <w:rPr>
                <w:rStyle w:val="10"/>
                <w:rFonts w:hint="default"/>
                <w:color w:val="000000" w:themeColor="text1"/>
                <w:szCs w:val="21"/>
                <w:vertAlign w:val="superscript"/>
                <w:lang w:bidi="ar"/>
                <w14:textFill>
                  <w14:solidFill>
                    <w14:schemeClr w14:val="tx1"/>
                  </w14:solidFill>
                </w14:textFill>
              </w:rPr>
              <w:t>2</w:t>
            </w:r>
          </w:p>
        </w:tc>
        <w:tc>
          <w:tcPr>
            <w:tcW w:w="2120" w:type="pct"/>
            <w:tcBorders>
              <w:top w:val="single" w:color="000000" w:sz="4" w:space="0"/>
              <w:left w:val="single" w:color="000000" w:sz="4" w:space="0"/>
              <w:bottom w:val="single" w:color="000000" w:sz="4" w:space="0"/>
              <w:right w:val="single" w:color="auto" w:sz="8" w:space="0"/>
            </w:tcBorders>
            <w:shd w:val="clear" w:color="auto" w:fill="auto"/>
            <w:noWrap/>
            <w:vAlign w:val="center"/>
          </w:tcPr>
          <w:p>
            <w:pPr>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lang w:bidi="ar"/>
                <w14:textFill>
                  <w14:solidFill>
                    <w14:schemeClr w14:val="tx1"/>
                  </w14:solidFill>
                </w14:textFill>
              </w:rPr>
              <w:t>S×627</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369" w:hRule="atLeast"/>
          <w:jc w:val="center"/>
        </w:trPr>
        <w:tc>
          <w:tcPr>
            <w:tcW w:w="375" w:type="pct"/>
            <w:tcBorders>
              <w:top w:val="single" w:color="000000" w:sz="4" w:space="0"/>
              <w:left w:val="single" w:color="auto" w:sz="8"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Arial"/>
                <w:color w:val="000000" w:themeColor="text1"/>
                <w:szCs w:val="21"/>
                <w14:textFill>
                  <w14:solidFill>
                    <w14:schemeClr w14:val="tx1"/>
                  </w14:solidFill>
                </w14:textFill>
              </w:rPr>
            </w:pPr>
            <w:r>
              <w:rPr>
                <w:rFonts w:hint="eastAsia" w:ascii="宋体" w:hAnsi="宋体" w:eastAsia="宋体" w:cs="Arial"/>
                <w:color w:val="000000" w:themeColor="text1"/>
                <w:kern w:val="0"/>
                <w:szCs w:val="21"/>
                <w:lang w:bidi="ar"/>
                <w14:textFill>
                  <w14:solidFill>
                    <w14:schemeClr w14:val="tx1"/>
                  </w14:solidFill>
                </w14:textFill>
              </w:rPr>
              <w:t>12</w:t>
            </w:r>
          </w:p>
        </w:tc>
        <w:tc>
          <w:tcPr>
            <w:tcW w:w="2123"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lang w:bidi="ar"/>
                <w14:textFill>
                  <w14:solidFill>
                    <w14:schemeClr w14:val="tx1"/>
                  </w14:solidFill>
                </w14:textFill>
              </w:rPr>
              <w:t>线形风口</w:t>
            </w:r>
          </w:p>
        </w:tc>
        <w:tc>
          <w:tcPr>
            <w:tcW w:w="3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微软雅黑"/>
                <w:color w:val="000000" w:themeColor="text1"/>
                <w:szCs w:val="21"/>
                <w14:textFill>
                  <w14:solidFill>
                    <w14:schemeClr w14:val="tx1"/>
                  </w14:solidFill>
                </w14:textFill>
              </w:rPr>
            </w:pPr>
            <w:r>
              <w:rPr>
                <w:rStyle w:val="11"/>
                <w:rFonts w:hint="eastAsia" w:ascii="宋体" w:hAnsi="宋体" w:eastAsia="宋体" w:cs="宋体"/>
                <w:color w:val="000000" w:themeColor="text1"/>
                <w:szCs w:val="21"/>
                <w:lang w:bidi="ar"/>
                <w14:textFill>
                  <w14:solidFill>
                    <w14:schemeClr w14:val="tx1"/>
                  </w14:solidFill>
                </w14:textFill>
              </w:rPr>
              <w:t>m</w:t>
            </w:r>
            <w:r>
              <w:rPr>
                <w:rStyle w:val="10"/>
                <w:rFonts w:hint="default"/>
                <w:color w:val="000000" w:themeColor="text1"/>
                <w:szCs w:val="21"/>
                <w:vertAlign w:val="superscript"/>
                <w:lang w:bidi="ar"/>
                <w14:textFill>
                  <w14:solidFill>
                    <w14:schemeClr w14:val="tx1"/>
                  </w14:solidFill>
                </w14:textFill>
              </w:rPr>
              <w:t>2</w:t>
            </w:r>
          </w:p>
        </w:tc>
        <w:tc>
          <w:tcPr>
            <w:tcW w:w="2120" w:type="pct"/>
            <w:tcBorders>
              <w:top w:val="single" w:color="000000" w:sz="4" w:space="0"/>
              <w:left w:val="single" w:color="000000" w:sz="4" w:space="0"/>
              <w:bottom w:val="single" w:color="000000" w:sz="4" w:space="0"/>
              <w:right w:val="single" w:color="auto" w:sz="8" w:space="0"/>
            </w:tcBorders>
            <w:shd w:val="clear" w:color="auto" w:fill="auto"/>
            <w:noWrap/>
            <w:vAlign w:val="center"/>
          </w:tcPr>
          <w:p>
            <w:pPr>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lang w:bidi="ar"/>
                <w14:textFill>
                  <w14:solidFill>
                    <w14:schemeClr w14:val="tx1"/>
                  </w14:solidFill>
                </w14:textFill>
              </w:rPr>
              <w:t>S×245</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369" w:hRule="atLeast"/>
          <w:jc w:val="center"/>
        </w:trPr>
        <w:tc>
          <w:tcPr>
            <w:tcW w:w="375" w:type="pct"/>
            <w:tcBorders>
              <w:top w:val="single" w:color="000000" w:sz="4" w:space="0"/>
              <w:left w:val="single" w:color="auto" w:sz="8"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Arial"/>
                <w:color w:val="000000" w:themeColor="text1"/>
                <w:szCs w:val="21"/>
                <w14:textFill>
                  <w14:solidFill>
                    <w14:schemeClr w14:val="tx1"/>
                  </w14:solidFill>
                </w14:textFill>
              </w:rPr>
            </w:pPr>
            <w:r>
              <w:rPr>
                <w:rFonts w:hint="eastAsia" w:ascii="宋体" w:hAnsi="宋体" w:eastAsia="宋体" w:cs="Arial"/>
                <w:color w:val="000000" w:themeColor="text1"/>
                <w:kern w:val="0"/>
                <w:szCs w:val="21"/>
                <w:lang w:bidi="ar"/>
                <w14:textFill>
                  <w14:solidFill>
                    <w14:schemeClr w14:val="tx1"/>
                  </w14:solidFill>
                </w14:textFill>
              </w:rPr>
              <w:t>13</w:t>
            </w:r>
          </w:p>
        </w:tc>
        <w:tc>
          <w:tcPr>
            <w:tcW w:w="2123"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lang w:bidi="ar"/>
                <w14:textFill>
                  <w14:solidFill>
                    <w14:schemeClr w14:val="tx1"/>
                  </w14:solidFill>
                </w14:textFill>
              </w:rPr>
              <w:t>钢制止回阀</w:t>
            </w:r>
          </w:p>
        </w:tc>
        <w:tc>
          <w:tcPr>
            <w:tcW w:w="3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Arial"/>
                <w:color w:val="000000" w:themeColor="text1"/>
                <w:szCs w:val="21"/>
                <w14:textFill>
                  <w14:solidFill>
                    <w14:schemeClr w14:val="tx1"/>
                  </w14:solidFill>
                </w14:textFill>
              </w:rPr>
            </w:pPr>
            <w:r>
              <w:rPr>
                <w:rFonts w:hint="eastAsia" w:ascii="宋体" w:hAnsi="宋体" w:eastAsia="宋体" w:cs="Arial"/>
                <w:color w:val="000000" w:themeColor="text1"/>
                <w:kern w:val="0"/>
                <w:szCs w:val="21"/>
                <w:lang w:bidi="ar"/>
                <w14:textFill>
                  <w14:solidFill>
                    <w14:schemeClr w14:val="tx1"/>
                  </w14:solidFill>
                </w14:textFill>
              </w:rPr>
              <w:t>mm</w:t>
            </w:r>
          </w:p>
        </w:tc>
        <w:tc>
          <w:tcPr>
            <w:tcW w:w="2120" w:type="pct"/>
            <w:tcBorders>
              <w:top w:val="single" w:color="000000" w:sz="4" w:space="0"/>
              <w:left w:val="single" w:color="000000" w:sz="4" w:space="0"/>
              <w:bottom w:val="single" w:color="000000" w:sz="4" w:space="0"/>
              <w:right w:val="single" w:color="auto" w:sz="8" w:space="0"/>
            </w:tcBorders>
            <w:shd w:val="clear" w:color="auto" w:fill="auto"/>
            <w:noWrap/>
            <w:vAlign w:val="center"/>
          </w:tcPr>
          <w:p>
            <w:pPr>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lang w:bidi="ar"/>
                <w14:textFill>
                  <w14:solidFill>
                    <w14:schemeClr w14:val="tx1"/>
                  </w14:solidFill>
                </w14:textFill>
              </w:rPr>
              <w:t>S×627</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369" w:hRule="atLeast"/>
          <w:jc w:val="center"/>
        </w:trPr>
        <w:tc>
          <w:tcPr>
            <w:tcW w:w="375" w:type="pct"/>
            <w:tcBorders>
              <w:top w:val="single" w:color="000000" w:sz="4" w:space="0"/>
              <w:left w:val="single" w:color="auto" w:sz="8"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Arial"/>
                <w:color w:val="000000" w:themeColor="text1"/>
                <w:szCs w:val="21"/>
                <w14:textFill>
                  <w14:solidFill>
                    <w14:schemeClr w14:val="tx1"/>
                  </w14:solidFill>
                </w14:textFill>
              </w:rPr>
            </w:pPr>
            <w:r>
              <w:rPr>
                <w:rFonts w:hint="eastAsia" w:ascii="宋体" w:hAnsi="宋体" w:eastAsia="宋体" w:cs="Arial"/>
                <w:color w:val="000000" w:themeColor="text1"/>
                <w:kern w:val="0"/>
                <w:szCs w:val="21"/>
                <w:lang w:bidi="ar"/>
                <w14:textFill>
                  <w14:solidFill>
                    <w14:schemeClr w14:val="tx1"/>
                  </w14:solidFill>
                </w14:textFill>
              </w:rPr>
              <w:t>14</w:t>
            </w:r>
          </w:p>
        </w:tc>
        <w:tc>
          <w:tcPr>
            <w:tcW w:w="2123"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lang w:bidi="ar"/>
                <w14:textFill>
                  <w14:solidFill>
                    <w14:schemeClr w14:val="tx1"/>
                  </w14:solidFill>
                </w14:textFill>
              </w:rPr>
              <w:t>钢制对开多叶调节阀</w:t>
            </w:r>
          </w:p>
        </w:tc>
        <w:tc>
          <w:tcPr>
            <w:tcW w:w="3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Arial"/>
                <w:color w:val="000000" w:themeColor="text1"/>
                <w:szCs w:val="21"/>
                <w14:textFill>
                  <w14:solidFill>
                    <w14:schemeClr w14:val="tx1"/>
                  </w14:solidFill>
                </w14:textFill>
              </w:rPr>
            </w:pPr>
            <w:r>
              <w:rPr>
                <w:rFonts w:hint="eastAsia" w:ascii="宋体" w:hAnsi="宋体" w:eastAsia="宋体" w:cs="Arial"/>
                <w:color w:val="000000" w:themeColor="text1"/>
                <w:kern w:val="0"/>
                <w:szCs w:val="21"/>
                <w:lang w:bidi="ar"/>
                <w14:textFill>
                  <w14:solidFill>
                    <w14:schemeClr w14:val="tx1"/>
                  </w14:solidFill>
                </w14:textFill>
              </w:rPr>
              <w:t>mm</w:t>
            </w:r>
          </w:p>
        </w:tc>
        <w:tc>
          <w:tcPr>
            <w:tcW w:w="2120" w:type="pct"/>
            <w:tcBorders>
              <w:top w:val="single" w:color="000000" w:sz="4" w:space="0"/>
              <w:left w:val="single" w:color="000000" w:sz="4" w:space="0"/>
              <w:bottom w:val="single" w:color="000000" w:sz="4" w:space="0"/>
              <w:right w:val="single" w:color="auto" w:sz="8" w:space="0"/>
            </w:tcBorders>
            <w:shd w:val="clear" w:color="auto" w:fill="auto"/>
            <w:noWrap/>
            <w:vAlign w:val="center"/>
          </w:tcPr>
          <w:p>
            <w:pPr>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lang w:bidi="ar"/>
                <w14:textFill>
                  <w14:solidFill>
                    <w14:schemeClr w14:val="tx1"/>
                  </w14:solidFill>
                </w14:textFill>
              </w:rPr>
              <w:t>S×680</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369" w:hRule="atLeast"/>
          <w:jc w:val="center"/>
        </w:trPr>
        <w:tc>
          <w:tcPr>
            <w:tcW w:w="375" w:type="pct"/>
            <w:tcBorders>
              <w:top w:val="single" w:color="000000" w:sz="4" w:space="0"/>
              <w:left w:val="single" w:color="auto" w:sz="8"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Arial"/>
                <w:color w:val="000000" w:themeColor="text1"/>
                <w:szCs w:val="21"/>
                <w14:textFill>
                  <w14:solidFill>
                    <w14:schemeClr w14:val="tx1"/>
                  </w14:solidFill>
                </w14:textFill>
              </w:rPr>
            </w:pPr>
            <w:r>
              <w:rPr>
                <w:rFonts w:hint="eastAsia" w:ascii="宋体" w:hAnsi="宋体" w:eastAsia="宋体" w:cs="Arial"/>
                <w:color w:val="000000" w:themeColor="text1"/>
                <w:kern w:val="0"/>
                <w:szCs w:val="21"/>
                <w:lang w:bidi="ar"/>
                <w14:textFill>
                  <w14:solidFill>
                    <w14:schemeClr w14:val="tx1"/>
                  </w14:solidFill>
                </w14:textFill>
              </w:rPr>
              <w:t>15</w:t>
            </w:r>
          </w:p>
        </w:tc>
        <w:tc>
          <w:tcPr>
            <w:tcW w:w="2123"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lang w:bidi="ar"/>
                <w14:textFill>
                  <w14:solidFill>
                    <w14:schemeClr w14:val="tx1"/>
                  </w14:solidFill>
                </w14:textFill>
              </w:rPr>
              <w:t>电动多叶调节阀</w:t>
            </w:r>
          </w:p>
        </w:tc>
        <w:tc>
          <w:tcPr>
            <w:tcW w:w="3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Arial"/>
                <w:color w:val="000000" w:themeColor="text1"/>
                <w:szCs w:val="21"/>
                <w14:textFill>
                  <w14:solidFill>
                    <w14:schemeClr w14:val="tx1"/>
                  </w14:solidFill>
                </w14:textFill>
              </w:rPr>
            </w:pPr>
            <w:r>
              <w:rPr>
                <w:rFonts w:hint="eastAsia" w:ascii="宋体" w:hAnsi="宋体" w:eastAsia="宋体" w:cs="Arial"/>
                <w:color w:val="000000" w:themeColor="text1"/>
                <w:kern w:val="0"/>
                <w:szCs w:val="21"/>
                <w:lang w:bidi="ar"/>
                <w14:textFill>
                  <w14:solidFill>
                    <w14:schemeClr w14:val="tx1"/>
                  </w14:solidFill>
                </w14:textFill>
              </w:rPr>
              <w:t>mm</w:t>
            </w:r>
          </w:p>
        </w:tc>
        <w:tc>
          <w:tcPr>
            <w:tcW w:w="2120" w:type="pct"/>
            <w:tcBorders>
              <w:top w:val="single" w:color="000000" w:sz="4" w:space="0"/>
              <w:left w:val="single" w:color="000000" w:sz="4" w:space="0"/>
              <w:bottom w:val="single" w:color="000000" w:sz="4" w:space="0"/>
              <w:right w:val="single" w:color="auto" w:sz="8" w:space="0"/>
            </w:tcBorders>
            <w:shd w:val="clear" w:color="auto" w:fill="auto"/>
            <w:vAlign w:val="center"/>
          </w:tcPr>
          <w:p>
            <w:pPr>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lang w:bidi="ar"/>
                <w14:textFill>
                  <w14:solidFill>
                    <w14:schemeClr w14:val="tx1"/>
                  </w14:solidFill>
                </w14:textFill>
              </w:rPr>
              <w:t>S×680+88</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369" w:hRule="atLeast"/>
          <w:jc w:val="center"/>
        </w:trPr>
        <w:tc>
          <w:tcPr>
            <w:tcW w:w="375" w:type="pct"/>
            <w:tcBorders>
              <w:top w:val="single" w:color="000000" w:sz="4" w:space="0"/>
              <w:left w:val="single" w:color="auto" w:sz="8"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Arial"/>
                <w:color w:val="000000" w:themeColor="text1"/>
                <w:szCs w:val="21"/>
                <w14:textFill>
                  <w14:solidFill>
                    <w14:schemeClr w14:val="tx1"/>
                  </w14:solidFill>
                </w14:textFill>
              </w:rPr>
            </w:pPr>
            <w:r>
              <w:rPr>
                <w:rFonts w:hint="eastAsia" w:ascii="宋体" w:hAnsi="宋体" w:eastAsia="宋体" w:cs="Arial"/>
                <w:color w:val="000000" w:themeColor="text1"/>
                <w:kern w:val="0"/>
                <w:szCs w:val="21"/>
                <w:lang w:bidi="ar"/>
                <w14:textFill>
                  <w14:solidFill>
                    <w14:schemeClr w14:val="tx1"/>
                  </w14:solidFill>
                </w14:textFill>
              </w:rPr>
              <w:t>16</w:t>
            </w:r>
          </w:p>
        </w:tc>
        <w:tc>
          <w:tcPr>
            <w:tcW w:w="2123"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lang w:bidi="ar"/>
                <w14:textFill>
                  <w14:solidFill>
                    <w14:schemeClr w14:val="tx1"/>
                  </w14:solidFill>
                </w14:textFill>
              </w:rPr>
              <w:t>对开电动调节阀</w:t>
            </w:r>
          </w:p>
        </w:tc>
        <w:tc>
          <w:tcPr>
            <w:tcW w:w="3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微软雅黑"/>
                <w:color w:val="000000" w:themeColor="text1"/>
                <w:szCs w:val="21"/>
                <w14:textFill>
                  <w14:solidFill>
                    <w14:schemeClr w14:val="tx1"/>
                  </w14:solidFill>
                </w14:textFill>
              </w:rPr>
            </w:pPr>
            <w:r>
              <w:rPr>
                <w:rStyle w:val="11"/>
                <w:rFonts w:hint="eastAsia" w:ascii="宋体" w:hAnsi="宋体" w:eastAsia="宋体" w:cs="宋体"/>
                <w:color w:val="000000" w:themeColor="text1"/>
                <w:szCs w:val="21"/>
                <w:lang w:bidi="ar"/>
                <w14:textFill>
                  <w14:solidFill>
                    <w14:schemeClr w14:val="tx1"/>
                  </w14:solidFill>
                </w14:textFill>
              </w:rPr>
              <w:t>m</w:t>
            </w:r>
            <w:r>
              <w:rPr>
                <w:rStyle w:val="10"/>
                <w:rFonts w:hint="default"/>
                <w:color w:val="000000" w:themeColor="text1"/>
                <w:szCs w:val="21"/>
                <w:vertAlign w:val="superscript"/>
                <w:lang w:bidi="ar"/>
                <w14:textFill>
                  <w14:solidFill>
                    <w14:schemeClr w14:val="tx1"/>
                  </w14:solidFill>
                </w14:textFill>
              </w:rPr>
              <w:t>2</w:t>
            </w:r>
          </w:p>
        </w:tc>
        <w:tc>
          <w:tcPr>
            <w:tcW w:w="2120" w:type="pct"/>
            <w:tcBorders>
              <w:top w:val="single" w:color="000000" w:sz="4" w:space="0"/>
              <w:left w:val="single" w:color="000000" w:sz="4" w:space="0"/>
              <w:bottom w:val="single" w:color="000000" w:sz="4" w:space="0"/>
              <w:right w:val="single" w:color="auto" w:sz="8" w:space="0"/>
            </w:tcBorders>
            <w:shd w:val="clear" w:color="auto" w:fill="auto"/>
            <w:noWrap/>
            <w:vAlign w:val="center"/>
          </w:tcPr>
          <w:p>
            <w:pPr>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lang w:bidi="ar"/>
                <w14:textFill>
                  <w14:solidFill>
                    <w14:schemeClr w14:val="tx1"/>
                  </w14:solidFill>
                </w14:textFill>
              </w:rPr>
              <w:t>S×680+88</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369" w:hRule="atLeast"/>
          <w:jc w:val="center"/>
        </w:trPr>
        <w:tc>
          <w:tcPr>
            <w:tcW w:w="375" w:type="pct"/>
            <w:tcBorders>
              <w:top w:val="single" w:color="000000" w:sz="4" w:space="0"/>
              <w:left w:val="single" w:color="auto" w:sz="8"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Arial"/>
                <w:color w:val="000000" w:themeColor="text1"/>
                <w:szCs w:val="21"/>
                <w14:textFill>
                  <w14:solidFill>
                    <w14:schemeClr w14:val="tx1"/>
                  </w14:solidFill>
                </w14:textFill>
              </w:rPr>
            </w:pPr>
            <w:r>
              <w:rPr>
                <w:rFonts w:hint="eastAsia" w:ascii="宋体" w:hAnsi="宋体" w:eastAsia="宋体" w:cs="Arial"/>
                <w:color w:val="000000" w:themeColor="text1"/>
                <w:kern w:val="0"/>
                <w:szCs w:val="21"/>
                <w:lang w:bidi="ar"/>
                <w14:textFill>
                  <w14:solidFill>
                    <w14:schemeClr w14:val="tx1"/>
                  </w14:solidFill>
                </w14:textFill>
              </w:rPr>
              <w:t>17</w:t>
            </w:r>
          </w:p>
        </w:tc>
        <w:tc>
          <w:tcPr>
            <w:tcW w:w="2123"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lang w:bidi="ar"/>
                <w14:textFill>
                  <w14:solidFill>
                    <w14:schemeClr w14:val="tx1"/>
                  </w14:solidFill>
                </w14:textFill>
              </w:rPr>
              <w:t>电动防火阀</w:t>
            </w:r>
            <w:r>
              <w:rPr>
                <w:rFonts w:hint="eastAsia" w:ascii="宋体" w:hAnsi="宋体" w:eastAsia="宋体" w:cs="Arial"/>
                <w:color w:val="000000" w:themeColor="text1"/>
                <w:szCs w:val="21"/>
                <w:lang w:bidi="ar"/>
                <w14:textFill>
                  <w14:solidFill>
                    <w14:schemeClr w14:val="tx1"/>
                  </w14:solidFill>
                </w14:textFill>
              </w:rPr>
              <w:t>70</w:t>
            </w:r>
            <w:r>
              <w:rPr>
                <w:rFonts w:hint="eastAsia" w:ascii="宋体" w:hAnsi="宋体" w:eastAsia="宋体" w:cs="宋体"/>
                <w:color w:val="000000" w:themeColor="text1"/>
                <w:szCs w:val="21"/>
                <w:lang w:bidi="ar"/>
                <w14:textFill>
                  <w14:solidFill>
                    <w14:schemeClr w14:val="tx1"/>
                  </w14:solidFill>
                </w14:textFill>
              </w:rPr>
              <w:t>℃</w:t>
            </w:r>
          </w:p>
        </w:tc>
        <w:tc>
          <w:tcPr>
            <w:tcW w:w="3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微软雅黑"/>
                <w:color w:val="000000" w:themeColor="text1"/>
                <w:szCs w:val="21"/>
                <w14:textFill>
                  <w14:solidFill>
                    <w14:schemeClr w14:val="tx1"/>
                  </w14:solidFill>
                </w14:textFill>
              </w:rPr>
            </w:pPr>
            <w:r>
              <w:rPr>
                <w:rStyle w:val="11"/>
                <w:rFonts w:hint="eastAsia" w:ascii="宋体" w:hAnsi="宋体" w:eastAsia="宋体" w:cs="宋体"/>
                <w:color w:val="000000" w:themeColor="text1"/>
                <w:szCs w:val="21"/>
                <w:lang w:bidi="ar"/>
                <w14:textFill>
                  <w14:solidFill>
                    <w14:schemeClr w14:val="tx1"/>
                  </w14:solidFill>
                </w14:textFill>
              </w:rPr>
              <w:t>m</w:t>
            </w:r>
            <w:r>
              <w:rPr>
                <w:rStyle w:val="10"/>
                <w:rFonts w:hint="default"/>
                <w:color w:val="000000" w:themeColor="text1"/>
                <w:szCs w:val="21"/>
                <w:vertAlign w:val="superscript"/>
                <w:lang w:bidi="ar"/>
                <w14:textFill>
                  <w14:solidFill>
                    <w14:schemeClr w14:val="tx1"/>
                  </w14:solidFill>
                </w14:textFill>
              </w:rPr>
              <w:t>2</w:t>
            </w:r>
          </w:p>
        </w:tc>
        <w:tc>
          <w:tcPr>
            <w:tcW w:w="2120" w:type="pct"/>
            <w:tcBorders>
              <w:top w:val="single" w:color="000000" w:sz="4" w:space="0"/>
              <w:left w:val="single" w:color="000000" w:sz="4" w:space="0"/>
              <w:bottom w:val="single" w:color="000000" w:sz="4" w:space="0"/>
              <w:right w:val="single" w:color="auto" w:sz="8" w:space="0"/>
            </w:tcBorders>
            <w:shd w:val="clear" w:color="auto" w:fill="auto"/>
            <w:noWrap/>
            <w:vAlign w:val="center"/>
          </w:tcPr>
          <w:p>
            <w:pPr>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lang w:bidi="ar"/>
                <w14:textFill>
                  <w14:solidFill>
                    <w14:schemeClr w14:val="tx1"/>
                  </w14:solidFill>
                </w14:textFill>
              </w:rPr>
              <w:t>S×680+130</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369" w:hRule="atLeast"/>
          <w:jc w:val="center"/>
        </w:trPr>
        <w:tc>
          <w:tcPr>
            <w:tcW w:w="375" w:type="pct"/>
            <w:tcBorders>
              <w:top w:val="single" w:color="000000" w:sz="4" w:space="0"/>
              <w:left w:val="single" w:color="auto" w:sz="8"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Arial"/>
                <w:color w:val="000000" w:themeColor="text1"/>
                <w:szCs w:val="21"/>
                <w14:textFill>
                  <w14:solidFill>
                    <w14:schemeClr w14:val="tx1"/>
                  </w14:solidFill>
                </w14:textFill>
              </w:rPr>
            </w:pPr>
            <w:r>
              <w:rPr>
                <w:rFonts w:hint="eastAsia" w:ascii="宋体" w:hAnsi="宋体" w:eastAsia="宋体" w:cs="Arial"/>
                <w:color w:val="000000" w:themeColor="text1"/>
                <w:kern w:val="0"/>
                <w:szCs w:val="21"/>
                <w:lang w:bidi="ar"/>
                <w14:textFill>
                  <w14:solidFill>
                    <w14:schemeClr w14:val="tx1"/>
                  </w14:solidFill>
                </w14:textFill>
              </w:rPr>
              <w:t>18</w:t>
            </w:r>
          </w:p>
        </w:tc>
        <w:tc>
          <w:tcPr>
            <w:tcW w:w="2123"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lang w:bidi="ar"/>
                <w14:textFill>
                  <w14:solidFill>
                    <w14:schemeClr w14:val="tx1"/>
                  </w14:solidFill>
                </w14:textFill>
              </w:rPr>
              <w:t>电动远控防火阀</w:t>
            </w:r>
          </w:p>
        </w:tc>
        <w:tc>
          <w:tcPr>
            <w:tcW w:w="3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微软雅黑"/>
                <w:color w:val="000000" w:themeColor="text1"/>
                <w:szCs w:val="21"/>
                <w14:textFill>
                  <w14:solidFill>
                    <w14:schemeClr w14:val="tx1"/>
                  </w14:solidFill>
                </w14:textFill>
              </w:rPr>
            </w:pPr>
            <w:r>
              <w:rPr>
                <w:rStyle w:val="11"/>
                <w:rFonts w:hint="eastAsia" w:ascii="宋体" w:hAnsi="宋体" w:eastAsia="宋体" w:cs="宋体"/>
                <w:color w:val="000000" w:themeColor="text1"/>
                <w:szCs w:val="21"/>
                <w:lang w:bidi="ar"/>
                <w14:textFill>
                  <w14:solidFill>
                    <w14:schemeClr w14:val="tx1"/>
                  </w14:solidFill>
                </w14:textFill>
              </w:rPr>
              <w:t>m</w:t>
            </w:r>
            <w:r>
              <w:rPr>
                <w:rStyle w:val="10"/>
                <w:rFonts w:hint="default"/>
                <w:color w:val="000000" w:themeColor="text1"/>
                <w:szCs w:val="21"/>
                <w:vertAlign w:val="superscript"/>
                <w:lang w:bidi="ar"/>
                <w14:textFill>
                  <w14:solidFill>
                    <w14:schemeClr w14:val="tx1"/>
                  </w14:solidFill>
                </w14:textFill>
              </w:rPr>
              <w:t>2</w:t>
            </w:r>
          </w:p>
        </w:tc>
        <w:tc>
          <w:tcPr>
            <w:tcW w:w="2120" w:type="pct"/>
            <w:tcBorders>
              <w:top w:val="single" w:color="000000" w:sz="4" w:space="0"/>
              <w:left w:val="single" w:color="000000" w:sz="4" w:space="0"/>
              <w:bottom w:val="single" w:color="000000" w:sz="4" w:space="0"/>
              <w:right w:val="single" w:color="auto" w:sz="8" w:space="0"/>
            </w:tcBorders>
            <w:shd w:val="clear" w:color="auto" w:fill="auto"/>
            <w:noWrap/>
            <w:vAlign w:val="center"/>
          </w:tcPr>
          <w:p>
            <w:pPr>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lang w:bidi="ar"/>
                <w14:textFill>
                  <w14:solidFill>
                    <w14:schemeClr w14:val="tx1"/>
                  </w14:solidFill>
                </w14:textFill>
              </w:rPr>
              <w:t>S×680+130</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369" w:hRule="atLeast"/>
          <w:jc w:val="center"/>
        </w:trPr>
        <w:tc>
          <w:tcPr>
            <w:tcW w:w="375" w:type="pct"/>
            <w:tcBorders>
              <w:top w:val="single" w:color="000000" w:sz="4" w:space="0"/>
              <w:left w:val="single" w:color="auto" w:sz="8"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Arial"/>
                <w:color w:val="000000" w:themeColor="text1"/>
                <w:szCs w:val="21"/>
                <w14:textFill>
                  <w14:solidFill>
                    <w14:schemeClr w14:val="tx1"/>
                  </w14:solidFill>
                </w14:textFill>
              </w:rPr>
            </w:pPr>
            <w:r>
              <w:rPr>
                <w:rFonts w:hint="eastAsia" w:ascii="宋体" w:hAnsi="宋体" w:eastAsia="宋体" w:cs="Arial"/>
                <w:color w:val="000000" w:themeColor="text1"/>
                <w:kern w:val="0"/>
                <w:szCs w:val="21"/>
                <w:lang w:bidi="ar"/>
                <w14:textFill>
                  <w14:solidFill>
                    <w14:schemeClr w14:val="tx1"/>
                  </w14:solidFill>
                </w14:textFill>
              </w:rPr>
              <w:t>19</w:t>
            </w:r>
          </w:p>
        </w:tc>
        <w:tc>
          <w:tcPr>
            <w:tcW w:w="2123"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lang w:bidi="ar"/>
                <w14:textFill>
                  <w14:solidFill>
                    <w14:schemeClr w14:val="tx1"/>
                  </w14:solidFill>
                </w14:textFill>
              </w:rPr>
              <w:t>电动远控排烟防火阀</w:t>
            </w:r>
          </w:p>
        </w:tc>
        <w:tc>
          <w:tcPr>
            <w:tcW w:w="3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微软雅黑"/>
                <w:color w:val="000000" w:themeColor="text1"/>
                <w:szCs w:val="21"/>
                <w14:textFill>
                  <w14:solidFill>
                    <w14:schemeClr w14:val="tx1"/>
                  </w14:solidFill>
                </w14:textFill>
              </w:rPr>
            </w:pPr>
            <w:r>
              <w:rPr>
                <w:rStyle w:val="11"/>
                <w:rFonts w:hint="eastAsia" w:ascii="宋体" w:hAnsi="宋体" w:eastAsia="宋体" w:cs="宋体"/>
                <w:color w:val="000000" w:themeColor="text1"/>
                <w:szCs w:val="21"/>
                <w:lang w:bidi="ar"/>
                <w14:textFill>
                  <w14:solidFill>
                    <w14:schemeClr w14:val="tx1"/>
                  </w14:solidFill>
                </w14:textFill>
              </w:rPr>
              <w:t>m</w:t>
            </w:r>
            <w:r>
              <w:rPr>
                <w:rStyle w:val="10"/>
                <w:rFonts w:hint="default"/>
                <w:color w:val="000000" w:themeColor="text1"/>
                <w:szCs w:val="21"/>
                <w:vertAlign w:val="superscript"/>
                <w:lang w:bidi="ar"/>
                <w14:textFill>
                  <w14:solidFill>
                    <w14:schemeClr w14:val="tx1"/>
                  </w14:solidFill>
                </w14:textFill>
              </w:rPr>
              <w:t>2</w:t>
            </w:r>
          </w:p>
        </w:tc>
        <w:tc>
          <w:tcPr>
            <w:tcW w:w="2120" w:type="pct"/>
            <w:tcBorders>
              <w:top w:val="single" w:color="000000" w:sz="4" w:space="0"/>
              <w:left w:val="single" w:color="000000" w:sz="4" w:space="0"/>
              <w:bottom w:val="single" w:color="000000" w:sz="4" w:space="0"/>
              <w:right w:val="single" w:color="auto" w:sz="8" w:space="0"/>
            </w:tcBorders>
            <w:shd w:val="clear" w:color="auto" w:fill="auto"/>
            <w:noWrap/>
            <w:vAlign w:val="center"/>
          </w:tcPr>
          <w:p>
            <w:pPr>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lang w:bidi="ar"/>
                <w14:textFill>
                  <w14:solidFill>
                    <w14:schemeClr w14:val="tx1"/>
                  </w14:solidFill>
                </w14:textFill>
              </w:rPr>
              <w:t>S×680+130</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369" w:hRule="atLeast"/>
          <w:jc w:val="center"/>
        </w:trPr>
        <w:tc>
          <w:tcPr>
            <w:tcW w:w="375" w:type="pct"/>
            <w:tcBorders>
              <w:top w:val="single" w:color="000000" w:sz="4" w:space="0"/>
              <w:left w:val="single" w:color="auto" w:sz="8"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Arial"/>
                <w:color w:val="000000" w:themeColor="text1"/>
                <w:szCs w:val="21"/>
                <w14:textFill>
                  <w14:solidFill>
                    <w14:schemeClr w14:val="tx1"/>
                  </w14:solidFill>
                </w14:textFill>
              </w:rPr>
            </w:pPr>
            <w:r>
              <w:rPr>
                <w:rFonts w:hint="eastAsia" w:ascii="宋体" w:hAnsi="宋体" w:eastAsia="宋体" w:cs="Arial"/>
                <w:color w:val="000000" w:themeColor="text1"/>
                <w:kern w:val="0"/>
                <w:szCs w:val="21"/>
                <w:lang w:bidi="ar"/>
                <w14:textFill>
                  <w14:solidFill>
                    <w14:schemeClr w14:val="tx1"/>
                  </w14:solidFill>
                </w14:textFill>
              </w:rPr>
              <w:t>20</w:t>
            </w:r>
          </w:p>
        </w:tc>
        <w:tc>
          <w:tcPr>
            <w:tcW w:w="2123"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lang w:bidi="ar"/>
                <w14:textFill>
                  <w14:solidFill>
                    <w14:schemeClr w14:val="tx1"/>
                  </w14:solidFill>
                </w14:textFill>
              </w:rPr>
              <w:t>电动防火调节阀70℃</w:t>
            </w:r>
          </w:p>
        </w:tc>
        <w:tc>
          <w:tcPr>
            <w:tcW w:w="3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微软雅黑"/>
                <w:color w:val="000000" w:themeColor="text1"/>
                <w:szCs w:val="21"/>
                <w14:textFill>
                  <w14:solidFill>
                    <w14:schemeClr w14:val="tx1"/>
                  </w14:solidFill>
                </w14:textFill>
              </w:rPr>
            </w:pPr>
            <w:r>
              <w:rPr>
                <w:rStyle w:val="11"/>
                <w:rFonts w:hint="eastAsia" w:ascii="宋体" w:hAnsi="宋体" w:eastAsia="宋体" w:cs="宋体"/>
                <w:color w:val="000000" w:themeColor="text1"/>
                <w:szCs w:val="21"/>
                <w:lang w:bidi="ar"/>
                <w14:textFill>
                  <w14:solidFill>
                    <w14:schemeClr w14:val="tx1"/>
                  </w14:solidFill>
                </w14:textFill>
              </w:rPr>
              <w:t>m</w:t>
            </w:r>
            <w:r>
              <w:rPr>
                <w:rStyle w:val="10"/>
                <w:rFonts w:hint="default"/>
                <w:color w:val="000000" w:themeColor="text1"/>
                <w:szCs w:val="21"/>
                <w:vertAlign w:val="superscript"/>
                <w:lang w:bidi="ar"/>
                <w14:textFill>
                  <w14:solidFill>
                    <w14:schemeClr w14:val="tx1"/>
                  </w14:solidFill>
                </w14:textFill>
              </w:rPr>
              <w:t>2</w:t>
            </w:r>
          </w:p>
        </w:tc>
        <w:tc>
          <w:tcPr>
            <w:tcW w:w="2120" w:type="pct"/>
            <w:tcBorders>
              <w:top w:val="single" w:color="000000" w:sz="4" w:space="0"/>
              <w:left w:val="single" w:color="000000" w:sz="4" w:space="0"/>
              <w:bottom w:val="single" w:color="000000" w:sz="4" w:space="0"/>
              <w:right w:val="single" w:color="auto" w:sz="8" w:space="0"/>
            </w:tcBorders>
            <w:shd w:val="clear" w:color="auto" w:fill="auto"/>
            <w:noWrap/>
            <w:vAlign w:val="center"/>
          </w:tcPr>
          <w:p>
            <w:pPr>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lang w:bidi="ar"/>
                <w14:textFill>
                  <w14:solidFill>
                    <w14:schemeClr w14:val="tx1"/>
                  </w14:solidFill>
                </w14:textFill>
              </w:rPr>
              <w:t>S×680+130</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369" w:hRule="atLeast"/>
          <w:jc w:val="center"/>
        </w:trPr>
        <w:tc>
          <w:tcPr>
            <w:tcW w:w="375" w:type="pct"/>
            <w:tcBorders>
              <w:top w:val="single" w:color="000000" w:sz="4" w:space="0"/>
              <w:left w:val="single" w:color="auto" w:sz="8"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Arial"/>
                <w:color w:val="000000" w:themeColor="text1"/>
                <w:szCs w:val="21"/>
                <w14:textFill>
                  <w14:solidFill>
                    <w14:schemeClr w14:val="tx1"/>
                  </w14:solidFill>
                </w14:textFill>
              </w:rPr>
            </w:pPr>
            <w:r>
              <w:rPr>
                <w:rFonts w:hint="eastAsia" w:ascii="宋体" w:hAnsi="宋体" w:eastAsia="宋体" w:cs="Arial"/>
                <w:color w:val="000000" w:themeColor="text1"/>
                <w:kern w:val="0"/>
                <w:szCs w:val="21"/>
                <w:lang w:bidi="ar"/>
                <w14:textFill>
                  <w14:solidFill>
                    <w14:schemeClr w14:val="tx1"/>
                  </w14:solidFill>
                </w14:textFill>
              </w:rPr>
              <w:t>21</w:t>
            </w:r>
          </w:p>
        </w:tc>
        <w:tc>
          <w:tcPr>
            <w:tcW w:w="2123"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lang w:bidi="ar"/>
                <w14:textFill>
                  <w14:solidFill>
                    <w14:schemeClr w14:val="tx1"/>
                  </w14:solidFill>
                </w14:textFill>
              </w:rPr>
              <w:t>全自动防火阀</w:t>
            </w:r>
          </w:p>
        </w:tc>
        <w:tc>
          <w:tcPr>
            <w:tcW w:w="3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微软雅黑"/>
                <w:color w:val="000000" w:themeColor="text1"/>
                <w:szCs w:val="21"/>
                <w14:textFill>
                  <w14:solidFill>
                    <w14:schemeClr w14:val="tx1"/>
                  </w14:solidFill>
                </w14:textFill>
              </w:rPr>
            </w:pPr>
            <w:r>
              <w:rPr>
                <w:rStyle w:val="11"/>
                <w:rFonts w:hint="eastAsia" w:ascii="宋体" w:hAnsi="宋体" w:eastAsia="宋体" w:cs="宋体"/>
                <w:color w:val="000000" w:themeColor="text1"/>
                <w:szCs w:val="21"/>
                <w:lang w:bidi="ar"/>
                <w14:textFill>
                  <w14:solidFill>
                    <w14:schemeClr w14:val="tx1"/>
                  </w14:solidFill>
                </w14:textFill>
              </w:rPr>
              <w:t>m</w:t>
            </w:r>
            <w:r>
              <w:rPr>
                <w:rStyle w:val="10"/>
                <w:rFonts w:hint="default"/>
                <w:color w:val="000000" w:themeColor="text1"/>
                <w:szCs w:val="21"/>
                <w:vertAlign w:val="superscript"/>
                <w:lang w:bidi="ar"/>
                <w14:textFill>
                  <w14:solidFill>
                    <w14:schemeClr w14:val="tx1"/>
                  </w14:solidFill>
                </w14:textFill>
              </w:rPr>
              <w:t>2</w:t>
            </w:r>
          </w:p>
        </w:tc>
        <w:tc>
          <w:tcPr>
            <w:tcW w:w="2120" w:type="pct"/>
            <w:tcBorders>
              <w:top w:val="single" w:color="000000" w:sz="4" w:space="0"/>
              <w:left w:val="single" w:color="000000" w:sz="4" w:space="0"/>
              <w:bottom w:val="single" w:color="000000" w:sz="4" w:space="0"/>
              <w:right w:val="single" w:color="auto" w:sz="8" w:space="0"/>
            </w:tcBorders>
            <w:shd w:val="clear" w:color="auto" w:fill="auto"/>
            <w:noWrap/>
            <w:vAlign w:val="center"/>
          </w:tcPr>
          <w:p>
            <w:pPr>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lang w:bidi="ar"/>
                <w14:textFill>
                  <w14:solidFill>
                    <w14:schemeClr w14:val="tx1"/>
                  </w14:solidFill>
                </w14:textFill>
              </w:rPr>
              <w:t>S×680+130</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369" w:hRule="atLeast"/>
          <w:jc w:val="center"/>
        </w:trPr>
        <w:tc>
          <w:tcPr>
            <w:tcW w:w="375" w:type="pct"/>
            <w:tcBorders>
              <w:top w:val="single" w:color="000000" w:sz="4" w:space="0"/>
              <w:left w:val="single" w:color="auto" w:sz="8"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Arial"/>
                <w:color w:val="000000" w:themeColor="text1"/>
                <w:szCs w:val="21"/>
                <w14:textFill>
                  <w14:solidFill>
                    <w14:schemeClr w14:val="tx1"/>
                  </w14:solidFill>
                </w14:textFill>
              </w:rPr>
            </w:pPr>
            <w:r>
              <w:rPr>
                <w:rFonts w:hint="eastAsia" w:ascii="宋体" w:hAnsi="宋体" w:eastAsia="宋体" w:cs="Arial"/>
                <w:color w:val="000000" w:themeColor="text1"/>
                <w:kern w:val="0"/>
                <w:szCs w:val="21"/>
                <w:lang w:bidi="ar"/>
                <w14:textFill>
                  <w14:solidFill>
                    <w14:schemeClr w14:val="tx1"/>
                  </w14:solidFill>
                </w14:textFill>
              </w:rPr>
              <w:t>22</w:t>
            </w:r>
          </w:p>
        </w:tc>
        <w:tc>
          <w:tcPr>
            <w:tcW w:w="2123"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lang w:bidi="ar"/>
                <w14:textFill>
                  <w14:solidFill>
                    <w14:schemeClr w14:val="tx1"/>
                  </w14:solidFill>
                </w14:textFill>
              </w:rPr>
              <w:t>电动排烟阀</w:t>
            </w:r>
          </w:p>
        </w:tc>
        <w:tc>
          <w:tcPr>
            <w:tcW w:w="3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微软雅黑"/>
                <w:color w:val="000000" w:themeColor="text1"/>
                <w:szCs w:val="21"/>
                <w14:textFill>
                  <w14:solidFill>
                    <w14:schemeClr w14:val="tx1"/>
                  </w14:solidFill>
                </w14:textFill>
              </w:rPr>
            </w:pPr>
            <w:r>
              <w:rPr>
                <w:rStyle w:val="11"/>
                <w:rFonts w:hint="eastAsia" w:ascii="宋体" w:hAnsi="宋体" w:eastAsia="宋体" w:cs="宋体"/>
                <w:color w:val="000000" w:themeColor="text1"/>
                <w:szCs w:val="21"/>
                <w:lang w:bidi="ar"/>
                <w14:textFill>
                  <w14:solidFill>
                    <w14:schemeClr w14:val="tx1"/>
                  </w14:solidFill>
                </w14:textFill>
              </w:rPr>
              <w:t>m</w:t>
            </w:r>
            <w:r>
              <w:rPr>
                <w:rStyle w:val="10"/>
                <w:rFonts w:hint="default"/>
                <w:color w:val="000000" w:themeColor="text1"/>
                <w:szCs w:val="21"/>
                <w:vertAlign w:val="superscript"/>
                <w:lang w:bidi="ar"/>
                <w14:textFill>
                  <w14:solidFill>
                    <w14:schemeClr w14:val="tx1"/>
                  </w14:solidFill>
                </w14:textFill>
              </w:rPr>
              <w:t>2</w:t>
            </w:r>
          </w:p>
        </w:tc>
        <w:tc>
          <w:tcPr>
            <w:tcW w:w="2120" w:type="pct"/>
            <w:tcBorders>
              <w:top w:val="single" w:color="000000" w:sz="4" w:space="0"/>
              <w:left w:val="single" w:color="000000" w:sz="4" w:space="0"/>
              <w:bottom w:val="single" w:color="000000" w:sz="4" w:space="0"/>
              <w:right w:val="single" w:color="auto" w:sz="8" w:space="0"/>
            </w:tcBorders>
            <w:shd w:val="clear" w:color="auto" w:fill="auto"/>
            <w:noWrap/>
            <w:vAlign w:val="center"/>
          </w:tcPr>
          <w:p>
            <w:pPr>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lang w:bidi="ar"/>
                <w14:textFill>
                  <w14:solidFill>
                    <w14:schemeClr w14:val="tx1"/>
                  </w14:solidFill>
                </w14:textFill>
              </w:rPr>
              <w:t>S×680+130</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369" w:hRule="atLeast"/>
          <w:jc w:val="center"/>
        </w:trPr>
        <w:tc>
          <w:tcPr>
            <w:tcW w:w="375" w:type="pct"/>
            <w:tcBorders>
              <w:top w:val="single" w:color="000000" w:sz="4" w:space="0"/>
              <w:left w:val="single" w:color="auto" w:sz="8"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Arial"/>
                <w:color w:val="000000" w:themeColor="text1"/>
                <w:szCs w:val="21"/>
                <w14:textFill>
                  <w14:solidFill>
                    <w14:schemeClr w14:val="tx1"/>
                  </w14:solidFill>
                </w14:textFill>
              </w:rPr>
            </w:pPr>
            <w:r>
              <w:rPr>
                <w:rFonts w:hint="eastAsia" w:ascii="宋体" w:hAnsi="宋体" w:eastAsia="宋体" w:cs="Arial"/>
                <w:color w:val="000000" w:themeColor="text1"/>
                <w:kern w:val="0"/>
                <w:szCs w:val="21"/>
                <w:lang w:bidi="ar"/>
                <w14:textFill>
                  <w14:solidFill>
                    <w14:schemeClr w14:val="tx1"/>
                  </w14:solidFill>
                </w14:textFill>
              </w:rPr>
              <w:t>23</w:t>
            </w:r>
          </w:p>
        </w:tc>
        <w:tc>
          <w:tcPr>
            <w:tcW w:w="2123"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lang w:bidi="ar"/>
                <w14:textFill>
                  <w14:solidFill>
                    <w14:schemeClr w14:val="tx1"/>
                  </w14:solidFill>
                </w14:textFill>
              </w:rPr>
              <w:t>电动排烟防火阀</w:t>
            </w:r>
          </w:p>
        </w:tc>
        <w:tc>
          <w:tcPr>
            <w:tcW w:w="3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微软雅黑"/>
                <w:color w:val="000000" w:themeColor="text1"/>
                <w:szCs w:val="21"/>
                <w14:textFill>
                  <w14:solidFill>
                    <w14:schemeClr w14:val="tx1"/>
                  </w14:solidFill>
                </w14:textFill>
              </w:rPr>
            </w:pPr>
            <w:r>
              <w:rPr>
                <w:rStyle w:val="11"/>
                <w:rFonts w:hint="eastAsia" w:ascii="宋体" w:hAnsi="宋体" w:eastAsia="宋体" w:cs="宋体"/>
                <w:color w:val="000000" w:themeColor="text1"/>
                <w:szCs w:val="21"/>
                <w:lang w:bidi="ar"/>
                <w14:textFill>
                  <w14:solidFill>
                    <w14:schemeClr w14:val="tx1"/>
                  </w14:solidFill>
                </w14:textFill>
              </w:rPr>
              <w:t>m</w:t>
            </w:r>
            <w:r>
              <w:rPr>
                <w:rStyle w:val="10"/>
                <w:rFonts w:hint="default"/>
                <w:color w:val="000000" w:themeColor="text1"/>
                <w:szCs w:val="21"/>
                <w:vertAlign w:val="superscript"/>
                <w:lang w:bidi="ar"/>
                <w14:textFill>
                  <w14:solidFill>
                    <w14:schemeClr w14:val="tx1"/>
                  </w14:solidFill>
                </w14:textFill>
              </w:rPr>
              <w:t>2</w:t>
            </w:r>
          </w:p>
        </w:tc>
        <w:tc>
          <w:tcPr>
            <w:tcW w:w="2120" w:type="pct"/>
            <w:tcBorders>
              <w:top w:val="single" w:color="000000" w:sz="4" w:space="0"/>
              <w:left w:val="single" w:color="000000" w:sz="4" w:space="0"/>
              <w:bottom w:val="single" w:color="000000" w:sz="4" w:space="0"/>
              <w:right w:val="single" w:color="auto" w:sz="8" w:space="0"/>
            </w:tcBorders>
            <w:shd w:val="clear" w:color="auto" w:fill="auto"/>
            <w:noWrap/>
            <w:vAlign w:val="center"/>
          </w:tcPr>
          <w:p>
            <w:pPr>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lang w:bidi="ar"/>
                <w14:textFill>
                  <w14:solidFill>
                    <w14:schemeClr w14:val="tx1"/>
                  </w14:solidFill>
                </w14:textFill>
              </w:rPr>
              <w:t>S×680+130</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369" w:hRule="atLeast"/>
          <w:jc w:val="center"/>
        </w:trPr>
        <w:tc>
          <w:tcPr>
            <w:tcW w:w="375" w:type="pct"/>
            <w:tcBorders>
              <w:top w:val="single" w:color="000000" w:sz="4" w:space="0"/>
              <w:left w:val="single" w:color="auto" w:sz="8"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Arial"/>
                <w:color w:val="000000" w:themeColor="text1"/>
                <w:szCs w:val="21"/>
                <w14:textFill>
                  <w14:solidFill>
                    <w14:schemeClr w14:val="tx1"/>
                  </w14:solidFill>
                </w14:textFill>
              </w:rPr>
            </w:pPr>
            <w:r>
              <w:rPr>
                <w:rFonts w:hint="eastAsia" w:ascii="宋体" w:hAnsi="宋体" w:eastAsia="宋体" w:cs="Arial"/>
                <w:color w:val="000000" w:themeColor="text1"/>
                <w:kern w:val="0"/>
                <w:szCs w:val="21"/>
                <w:lang w:bidi="ar"/>
                <w14:textFill>
                  <w14:solidFill>
                    <w14:schemeClr w14:val="tx1"/>
                  </w14:solidFill>
                </w14:textFill>
              </w:rPr>
              <w:t>24</w:t>
            </w:r>
          </w:p>
        </w:tc>
        <w:tc>
          <w:tcPr>
            <w:tcW w:w="2123"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Arial"/>
                <w:color w:val="000000" w:themeColor="text1"/>
                <w:szCs w:val="21"/>
                <w14:textFill>
                  <w14:solidFill>
                    <w14:schemeClr w14:val="tx1"/>
                  </w14:solidFill>
                </w14:textFill>
              </w:rPr>
            </w:pPr>
            <w:r>
              <w:rPr>
                <w:rFonts w:hint="eastAsia" w:ascii="宋体" w:hAnsi="宋体" w:eastAsia="宋体" w:cs="Arial"/>
                <w:color w:val="000000" w:themeColor="text1"/>
                <w:szCs w:val="21"/>
                <w:lang w:bidi="ar"/>
                <w14:textFill>
                  <w14:solidFill>
                    <w14:schemeClr w14:val="tx1"/>
                  </w14:solidFill>
                </w14:textFill>
              </w:rPr>
              <w:t>防火阀70</w:t>
            </w:r>
            <w:r>
              <w:rPr>
                <w:rFonts w:hint="eastAsia" w:ascii="宋体" w:hAnsi="宋体" w:eastAsia="宋体" w:cs="微软雅黑"/>
                <w:color w:val="000000" w:themeColor="text1"/>
                <w:szCs w:val="21"/>
                <w:lang w:bidi="ar"/>
                <w14:textFill>
                  <w14:solidFill>
                    <w14:schemeClr w14:val="tx1"/>
                  </w14:solidFill>
                </w14:textFill>
              </w:rPr>
              <w:t>℃</w:t>
            </w:r>
            <w:r>
              <w:rPr>
                <w:rFonts w:hint="eastAsia" w:ascii="宋体" w:hAnsi="宋体" w:eastAsia="宋体" w:cs="Arial"/>
                <w:color w:val="000000" w:themeColor="text1"/>
                <w:szCs w:val="21"/>
                <w:lang w:bidi="ar"/>
                <w14:textFill>
                  <w14:solidFill>
                    <w14:schemeClr w14:val="tx1"/>
                  </w14:solidFill>
                </w14:textFill>
              </w:rPr>
              <w:t>、280</w:t>
            </w:r>
            <w:r>
              <w:rPr>
                <w:rFonts w:hint="eastAsia" w:ascii="宋体" w:hAnsi="宋体" w:eastAsia="宋体" w:cs="宋体"/>
                <w:color w:val="000000" w:themeColor="text1"/>
                <w:szCs w:val="21"/>
                <w:lang w:bidi="ar"/>
                <w14:textFill>
                  <w14:solidFill>
                    <w14:schemeClr w14:val="tx1"/>
                  </w14:solidFill>
                </w14:textFill>
              </w:rPr>
              <w:t>℃</w:t>
            </w:r>
          </w:p>
        </w:tc>
        <w:tc>
          <w:tcPr>
            <w:tcW w:w="3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微软雅黑"/>
                <w:color w:val="000000" w:themeColor="text1"/>
                <w:szCs w:val="21"/>
                <w14:textFill>
                  <w14:solidFill>
                    <w14:schemeClr w14:val="tx1"/>
                  </w14:solidFill>
                </w14:textFill>
              </w:rPr>
            </w:pPr>
            <w:r>
              <w:rPr>
                <w:rStyle w:val="11"/>
                <w:rFonts w:hint="eastAsia" w:ascii="宋体" w:hAnsi="宋体" w:eastAsia="宋体" w:cs="宋体"/>
                <w:color w:val="000000" w:themeColor="text1"/>
                <w:szCs w:val="21"/>
                <w:lang w:bidi="ar"/>
                <w14:textFill>
                  <w14:solidFill>
                    <w14:schemeClr w14:val="tx1"/>
                  </w14:solidFill>
                </w14:textFill>
              </w:rPr>
              <w:t>m</w:t>
            </w:r>
            <w:r>
              <w:rPr>
                <w:rStyle w:val="10"/>
                <w:rFonts w:hint="default"/>
                <w:color w:val="000000" w:themeColor="text1"/>
                <w:szCs w:val="21"/>
                <w:vertAlign w:val="superscript"/>
                <w:lang w:bidi="ar"/>
                <w14:textFill>
                  <w14:solidFill>
                    <w14:schemeClr w14:val="tx1"/>
                  </w14:solidFill>
                </w14:textFill>
              </w:rPr>
              <w:t>2</w:t>
            </w:r>
          </w:p>
        </w:tc>
        <w:tc>
          <w:tcPr>
            <w:tcW w:w="2120" w:type="pct"/>
            <w:tcBorders>
              <w:top w:val="single" w:color="000000" w:sz="4" w:space="0"/>
              <w:left w:val="single" w:color="000000" w:sz="4" w:space="0"/>
              <w:bottom w:val="single" w:color="000000" w:sz="4" w:space="0"/>
              <w:right w:val="single" w:color="auto" w:sz="8" w:space="0"/>
            </w:tcBorders>
            <w:shd w:val="clear" w:color="auto" w:fill="auto"/>
            <w:noWrap/>
            <w:vAlign w:val="center"/>
          </w:tcPr>
          <w:p>
            <w:pPr>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lang w:bidi="ar"/>
                <w14:textFill>
                  <w14:solidFill>
                    <w14:schemeClr w14:val="tx1"/>
                  </w14:solidFill>
                </w14:textFill>
              </w:rPr>
              <w:t>S×680+130</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369" w:hRule="atLeast"/>
          <w:jc w:val="center"/>
        </w:trPr>
        <w:tc>
          <w:tcPr>
            <w:tcW w:w="375" w:type="pct"/>
            <w:tcBorders>
              <w:top w:val="single" w:color="000000" w:sz="4" w:space="0"/>
              <w:left w:val="single" w:color="auto" w:sz="8"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Arial"/>
                <w:color w:val="000000" w:themeColor="text1"/>
                <w:szCs w:val="21"/>
                <w14:textFill>
                  <w14:solidFill>
                    <w14:schemeClr w14:val="tx1"/>
                  </w14:solidFill>
                </w14:textFill>
              </w:rPr>
            </w:pPr>
            <w:r>
              <w:rPr>
                <w:rFonts w:hint="eastAsia" w:ascii="宋体" w:hAnsi="宋体" w:eastAsia="宋体" w:cs="Arial"/>
                <w:color w:val="000000" w:themeColor="text1"/>
                <w:kern w:val="0"/>
                <w:szCs w:val="21"/>
                <w:lang w:bidi="ar"/>
                <w14:textFill>
                  <w14:solidFill>
                    <w14:schemeClr w14:val="tx1"/>
                  </w14:solidFill>
                </w14:textFill>
              </w:rPr>
              <w:t>25</w:t>
            </w:r>
          </w:p>
        </w:tc>
        <w:tc>
          <w:tcPr>
            <w:tcW w:w="2123"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lang w:bidi="ar"/>
                <w14:textFill>
                  <w14:solidFill>
                    <w14:schemeClr w14:val="tx1"/>
                  </w14:solidFill>
                </w14:textFill>
              </w:rPr>
              <w:t>防火调节阀</w:t>
            </w:r>
          </w:p>
        </w:tc>
        <w:tc>
          <w:tcPr>
            <w:tcW w:w="3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微软雅黑"/>
                <w:color w:val="000000" w:themeColor="text1"/>
                <w:szCs w:val="21"/>
                <w14:textFill>
                  <w14:solidFill>
                    <w14:schemeClr w14:val="tx1"/>
                  </w14:solidFill>
                </w14:textFill>
              </w:rPr>
            </w:pPr>
            <w:r>
              <w:rPr>
                <w:rStyle w:val="11"/>
                <w:rFonts w:hint="eastAsia" w:ascii="宋体" w:hAnsi="宋体" w:eastAsia="宋体" w:cs="宋体"/>
                <w:color w:val="000000" w:themeColor="text1"/>
                <w:szCs w:val="21"/>
                <w:lang w:bidi="ar"/>
                <w14:textFill>
                  <w14:solidFill>
                    <w14:schemeClr w14:val="tx1"/>
                  </w14:solidFill>
                </w14:textFill>
              </w:rPr>
              <w:t>m</w:t>
            </w:r>
            <w:r>
              <w:rPr>
                <w:rStyle w:val="10"/>
                <w:rFonts w:hint="default"/>
                <w:color w:val="000000" w:themeColor="text1"/>
                <w:szCs w:val="21"/>
                <w:vertAlign w:val="superscript"/>
                <w:lang w:bidi="ar"/>
                <w14:textFill>
                  <w14:solidFill>
                    <w14:schemeClr w14:val="tx1"/>
                  </w14:solidFill>
                </w14:textFill>
              </w:rPr>
              <w:t>2</w:t>
            </w:r>
          </w:p>
        </w:tc>
        <w:tc>
          <w:tcPr>
            <w:tcW w:w="2120" w:type="pct"/>
            <w:tcBorders>
              <w:top w:val="single" w:color="000000" w:sz="4" w:space="0"/>
              <w:left w:val="single" w:color="000000" w:sz="4" w:space="0"/>
              <w:bottom w:val="single" w:color="000000" w:sz="4" w:space="0"/>
              <w:right w:val="single" w:color="auto" w:sz="8" w:space="0"/>
            </w:tcBorders>
            <w:shd w:val="clear" w:color="auto" w:fill="auto"/>
            <w:noWrap/>
            <w:vAlign w:val="center"/>
          </w:tcPr>
          <w:p>
            <w:pPr>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lang w:bidi="ar"/>
                <w14:textFill>
                  <w14:solidFill>
                    <w14:schemeClr w14:val="tx1"/>
                  </w14:solidFill>
                </w14:textFill>
              </w:rPr>
              <w:t>S×650+130</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369" w:hRule="atLeast"/>
          <w:jc w:val="center"/>
        </w:trPr>
        <w:tc>
          <w:tcPr>
            <w:tcW w:w="375" w:type="pct"/>
            <w:tcBorders>
              <w:top w:val="single" w:color="000000" w:sz="4" w:space="0"/>
              <w:left w:val="single" w:color="auto" w:sz="8"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Arial"/>
                <w:color w:val="000000" w:themeColor="text1"/>
                <w:szCs w:val="21"/>
                <w14:textFill>
                  <w14:solidFill>
                    <w14:schemeClr w14:val="tx1"/>
                  </w14:solidFill>
                </w14:textFill>
              </w:rPr>
            </w:pPr>
            <w:r>
              <w:rPr>
                <w:rFonts w:hint="eastAsia" w:ascii="宋体" w:hAnsi="宋体" w:eastAsia="宋体" w:cs="Arial"/>
                <w:color w:val="000000" w:themeColor="text1"/>
                <w:kern w:val="0"/>
                <w:szCs w:val="21"/>
                <w:lang w:bidi="ar"/>
                <w14:textFill>
                  <w14:solidFill>
                    <w14:schemeClr w14:val="tx1"/>
                  </w14:solidFill>
                </w14:textFill>
              </w:rPr>
              <w:t>26</w:t>
            </w:r>
          </w:p>
        </w:tc>
        <w:tc>
          <w:tcPr>
            <w:tcW w:w="2123"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lang w:bidi="ar"/>
                <w14:textFill>
                  <w14:solidFill>
                    <w14:schemeClr w14:val="tx1"/>
                  </w14:solidFill>
                </w14:textFill>
              </w:rPr>
              <w:t>排烟防火阀</w:t>
            </w:r>
          </w:p>
        </w:tc>
        <w:tc>
          <w:tcPr>
            <w:tcW w:w="3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color w:val="000000" w:themeColor="text1"/>
                <w14:textFill>
                  <w14:solidFill>
                    <w14:schemeClr w14:val="tx1"/>
                  </w14:solidFill>
                </w14:textFill>
              </w:rPr>
            </w:pPr>
            <w:r>
              <w:rPr>
                <w:rStyle w:val="11"/>
                <w:rFonts w:hint="eastAsia" w:ascii="宋体" w:hAnsi="宋体" w:eastAsia="宋体" w:cs="宋体"/>
                <w:color w:val="000000" w:themeColor="text1"/>
                <w:szCs w:val="21"/>
                <w:lang w:bidi="ar"/>
                <w14:textFill>
                  <w14:solidFill>
                    <w14:schemeClr w14:val="tx1"/>
                  </w14:solidFill>
                </w14:textFill>
              </w:rPr>
              <w:t>m</w:t>
            </w:r>
            <w:r>
              <w:rPr>
                <w:rStyle w:val="10"/>
                <w:rFonts w:hint="default"/>
                <w:color w:val="000000" w:themeColor="text1"/>
                <w:szCs w:val="21"/>
                <w:vertAlign w:val="superscript"/>
                <w:lang w:bidi="ar"/>
                <w14:textFill>
                  <w14:solidFill>
                    <w14:schemeClr w14:val="tx1"/>
                  </w14:solidFill>
                </w14:textFill>
              </w:rPr>
              <w:t>2</w:t>
            </w:r>
          </w:p>
        </w:tc>
        <w:tc>
          <w:tcPr>
            <w:tcW w:w="2120" w:type="pct"/>
            <w:tcBorders>
              <w:top w:val="single" w:color="000000" w:sz="4" w:space="0"/>
              <w:left w:val="single" w:color="000000" w:sz="4" w:space="0"/>
              <w:bottom w:val="single" w:color="000000" w:sz="4" w:space="0"/>
              <w:right w:val="single" w:color="auto" w:sz="8" w:space="0"/>
            </w:tcBorders>
            <w:shd w:val="clear" w:color="auto" w:fill="auto"/>
            <w:noWrap/>
            <w:vAlign w:val="center"/>
          </w:tcPr>
          <w:p>
            <w:pPr>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lang w:bidi="ar"/>
                <w14:textFill>
                  <w14:solidFill>
                    <w14:schemeClr w14:val="tx1"/>
                  </w14:solidFill>
                </w14:textFill>
              </w:rPr>
              <w:t>S×680+130</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369" w:hRule="atLeast"/>
          <w:jc w:val="center"/>
        </w:trPr>
        <w:tc>
          <w:tcPr>
            <w:tcW w:w="375" w:type="pct"/>
            <w:tcBorders>
              <w:top w:val="single" w:color="000000" w:sz="4" w:space="0"/>
              <w:left w:val="single" w:color="auto" w:sz="8"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Arial"/>
                <w:color w:val="000000" w:themeColor="text1"/>
                <w:szCs w:val="21"/>
                <w14:textFill>
                  <w14:solidFill>
                    <w14:schemeClr w14:val="tx1"/>
                  </w14:solidFill>
                </w14:textFill>
              </w:rPr>
            </w:pPr>
            <w:r>
              <w:rPr>
                <w:rFonts w:hint="eastAsia" w:ascii="宋体" w:hAnsi="宋体" w:eastAsia="宋体" w:cs="Arial"/>
                <w:color w:val="000000" w:themeColor="text1"/>
                <w:kern w:val="0"/>
                <w:szCs w:val="21"/>
                <w:lang w:bidi="ar"/>
                <w14:textFill>
                  <w14:solidFill>
                    <w14:schemeClr w14:val="tx1"/>
                  </w14:solidFill>
                </w14:textFill>
              </w:rPr>
              <w:t>27</w:t>
            </w:r>
          </w:p>
        </w:tc>
        <w:tc>
          <w:tcPr>
            <w:tcW w:w="2123"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lang w:bidi="ar"/>
                <w14:textFill>
                  <w14:solidFill>
                    <w14:schemeClr w14:val="tx1"/>
                  </w14:solidFill>
                </w14:textFill>
              </w:rPr>
              <w:t>板式排烟阀</w:t>
            </w:r>
          </w:p>
        </w:tc>
        <w:tc>
          <w:tcPr>
            <w:tcW w:w="3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color w:val="000000" w:themeColor="text1"/>
                <w14:textFill>
                  <w14:solidFill>
                    <w14:schemeClr w14:val="tx1"/>
                  </w14:solidFill>
                </w14:textFill>
              </w:rPr>
            </w:pPr>
            <w:r>
              <w:rPr>
                <w:rStyle w:val="11"/>
                <w:rFonts w:hint="eastAsia" w:ascii="宋体" w:hAnsi="宋体" w:eastAsia="宋体" w:cs="宋体"/>
                <w:color w:val="000000" w:themeColor="text1"/>
                <w:szCs w:val="21"/>
                <w:lang w:bidi="ar"/>
                <w14:textFill>
                  <w14:solidFill>
                    <w14:schemeClr w14:val="tx1"/>
                  </w14:solidFill>
                </w14:textFill>
              </w:rPr>
              <w:t>m</w:t>
            </w:r>
            <w:r>
              <w:rPr>
                <w:rStyle w:val="10"/>
                <w:rFonts w:hint="default"/>
                <w:color w:val="000000" w:themeColor="text1"/>
                <w:szCs w:val="21"/>
                <w:vertAlign w:val="superscript"/>
                <w:lang w:bidi="ar"/>
                <w14:textFill>
                  <w14:solidFill>
                    <w14:schemeClr w14:val="tx1"/>
                  </w14:solidFill>
                </w14:textFill>
              </w:rPr>
              <w:t>2</w:t>
            </w:r>
          </w:p>
        </w:tc>
        <w:tc>
          <w:tcPr>
            <w:tcW w:w="2120" w:type="pct"/>
            <w:tcBorders>
              <w:top w:val="single" w:color="000000" w:sz="4" w:space="0"/>
              <w:left w:val="single" w:color="000000" w:sz="4" w:space="0"/>
              <w:bottom w:val="single" w:color="000000" w:sz="4" w:space="0"/>
              <w:right w:val="single" w:color="auto" w:sz="8" w:space="0"/>
            </w:tcBorders>
            <w:shd w:val="clear" w:color="auto" w:fill="auto"/>
            <w:noWrap/>
            <w:vAlign w:val="center"/>
          </w:tcPr>
          <w:p>
            <w:pPr>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lang w:bidi="ar"/>
                <w14:textFill>
                  <w14:solidFill>
                    <w14:schemeClr w14:val="tx1"/>
                  </w14:solidFill>
                </w14:textFill>
              </w:rPr>
              <w:t>S×680+130</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369" w:hRule="atLeast"/>
          <w:jc w:val="center"/>
        </w:trPr>
        <w:tc>
          <w:tcPr>
            <w:tcW w:w="375" w:type="pct"/>
            <w:tcBorders>
              <w:top w:val="single" w:color="000000" w:sz="4" w:space="0"/>
              <w:left w:val="single" w:color="auto" w:sz="8"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Arial"/>
                <w:color w:val="000000" w:themeColor="text1"/>
                <w:szCs w:val="21"/>
                <w14:textFill>
                  <w14:solidFill>
                    <w14:schemeClr w14:val="tx1"/>
                  </w14:solidFill>
                </w14:textFill>
              </w:rPr>
            </w:pPr>
            <w:r>
              <w:rPr>
                <w:rFonts w:hint="eastAsia" w:ascii="宋体" w:hAnsi="宋体" w:eastAsia="宋体" w:cs="Arial"/>
                <w:color w:val="000000" w:themeColor="text1"/>
                <w:kern w:val="0"/>
                <w:szCs w:val="21"/>
                <w:lang w:bidi="ar"/>
                <w14:textFill>
                  <w14:solidFill>
                    <w14:schemeClr w14:val="tx1"/>
                  </w14:solidFill>
                </w14:textFill>
              </w:rPr>
              <w:t>28</w:t>
            </w:r>
          </w:p>
        </w:tc>
        <w:tc>
          <w:tcPr>
            <w:tcW w:w="2123"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lang w:bidi="ar"/>
                <w14:textFill>
                  <w14:solidFill>
                    <w14:schemeClr w14:val="tx1"/>
                  </w14:solidFill>
                </w14:textFill>
              </w:rPr>
              <w:t>密闭阀</w:t>
            </w:r>
          </w:p>
        </w:tc>
        <w:tc>
          <w:tcPr>
            <w:tcW w:w="3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color w:val="000000" w:themeColor="text1"/>
                <w14:textFill>
                  <w14:solidFill>
                    <w14:schemeClr w14:val="tx1"/>
                  </w14:solidFill>
                </w14:textFill>
              </w:rPr>
            </w:pPr>
            <w:r>
              <w:rPr>
                <w:rStyle w:val="11"/>
                <w:rFonts w:hint="eastAsia" w:ascii="宋体" w:hAnsi="宋体" w:eastAsia="宋体" w:cs="宋体"/>
                <w:color w:val="000000" w:themeColor="text1"/>
                <w:szCs w:val="21"/>
                <w:lang w:bidi="ar"/>
                <w14:textFill>
                  <w14:solidFill>
                    <w14:schemeClr w14:val="tx1"/>
                  </w14:solidFill>
                </w14:textFill>
              </w:rPr>
              <w:t>m</w:t>
            </w:r>
            <w:r>
              <w:rPr>
                <w:rStyle w:val="10"/>
                <w:rFonts w:hint="default"/>
                <w:color w:val="000000" w:themeColor="text1"/>
                <w:szCs w:val="21"/>
                <w:vertAlign w:val="superscript"/>
                <w:lang w:bidi="ar"/>
                <w14:textFill>
                  <w14:solidFill>
                    <w14:schemeClr w14:val="tx1"/>
                  </w14:solidFill>
                </w14:textFill>
              </w:rPr>
              <w:t>2</w:t>
            </w:r>
          </w:p>
        </w:tc>
        <w:tc>
          <w:tcPr>
            <w:tcW w:w="2120" w:type="pct"/>
            <w:tcBorders>
              <w:top w:val="single" w:color="000000" w:sz="4" w:space="0"/>
              <w:left w:val="single" w:color="000000" w:sz="4" w:space="0"/>
              <w:bottom w:val="single" w:color="000000" w:sz="4" w:space="0"/>
              <w:right w:val="single" w:color="auto" w:sz="8" w:space="0"/>
            </w:tcBorders>
            <w:shd w:val="clear" w:color="auto" w:fill="auto"/>
            <w:noWrap/>
            <w:vAlign w:val="center"/>
          </w:tcPr>
          <w:p>
            <w:pPr>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lang w:bidi="ar"/>
                <w14:textFill>
                  <w14:solidFill>
                    <w14:schemeClr w14:val="tx1"/>
                  </w14:solidFill>
                </w14:textFill>
              </w:rPr>
              <w:t>S×680</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369" w:hRule="atLeast"/>
          <w:jc w:val="center"/>
        </w:trPr>
        <w:tc>
          <w:tcPr>
            <w:tcW w:w="375" w:type="pct"/>
            <w:tcBorders>
              <w:top w:val="single" w:color="000000" w:sz="4" w:space="0"/>
              <w:left w:val="single" w:color="auto" w:sz="8"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Arial"/>
                <w:color w:val="000000" w:themeColor="text1"/>
                <w:szCs w:val="21"/>
                <w14:textFill>
                  <w14:solidFill>
                    <w14:schemeClr w14:val="tx1"/>
                  </w14:solidFill>
                </w14:textFill>
              </w:rPr>
            </w:pPr>
            <w:r>
              <w:rPr>
                <w:rFonts w:hint="eastAsia" w:ascii="宋体" w:hAnsi="宋体" w:eastAsia="宋体" w:cs="Arial"/>
                <w:color w:val="000000" w:themeColor="text1"/>
                <w:kern w:val="0"/>
                <w:szCs w:val="21"/>
                <w:lang w:bidi="ar"/>
                <w14:textFill>
                  <w14:solidFill>
                    <w14:schemeClr w14:val="tx1"/>
                  </w14:solidFill>
                </w14:textFill>
              </w:rPr>
              <w:t>29</w:t>
            </w:r>
          </w:p>
        </w:tc>
        <w:tc>
          <w:tcPr>
            <w:tcW w:w="2123"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lang w:bidi="ar"/>
                <w14:textFill>
                  <w14:solidFill>
                    <w14:schemeClr w14:val="tx1"/>
                  </w14:solidFill>
                </w14:textFill>
              </w:rPr>
              <w:t>插板阀</w:t>
            </w:r>
          </w:p>
        </w:tc>
        <w:tc>
          <w:tcPr>
            <w:tcW w:w="3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color w:val="000000" w:themeColor="text1"/>
                <w14:textFill>
                  <w14:solidFill>
                    <w14:schemeClr w14:val="tx1"/>
                  </w14:solidFill>
                </w14:textFill>
              </w:rPr>
            </w:pPr>
            <w:r>
              <w:rPr>
                <w:rStyle w:val="11"/>
                <w:rFonts w:hint="eastAsia" w:ascii="宋体" w:hAnsi="宋体" w:eastAsia="宋体" w:cs="宋体"/>
                <w:color w:val="000000" w:themeColor="text1"/>
                <w:szCs w:val="21"/>
                <w:lang w:bidi="ar"/>
                <w14:textFill>
                  <w14:solidFill>
                    <w14:schemeClr w14:val="tx1"/>
                  </w14:solidFill>
                </w14:textFill>
              </w:rPr>
              <w:t>m</w:t>
            </w:r>
            <w:r>
              <w:rPr>
                <w:rStyle w:val="10"/>
                <w:rFonts w:hint="default"/>
                <w:color w:val="000000" w:themeColor="text1"/>
                <w:szCs w:val="21"/>
                <w:vertAlign w:val="superscript"/>
                <w:lang w:bidi="ar"/>
                <w14:textFill>
                  <w14:solidFill>
                    <w14:schemeClr w14:val="tx1"/>
                  </w14:solidFill>
                </w14:textFill>
              </w:rPr>
              <w:t>2</w:t>
            </w:r>
          </w:p>
        </w:tc>
        <w:tc>
          <w:tcPr>
            <w:tcW w:w="2120" w:type="pct"/>
            <w:tcBorders>
              <w:top w:val="single" w:color="000000" w:sz="4" w:space="0"/>
              <w:left w:val="single" w:color="000000" w:sz="4" w:space="0"/>
              <w:bottom w:val="single" w:color="000000" w:sz="4" w:space="0"/>
              <w:right w:val="single" w:color="auto" w:sz="8" w:space="0"/>
            </w:tcBorders>
            <w:shd w:val="clear" w:color="auto" w:fill="auto"/>
            <w:noWrap/>
            <w:vAlign w:val="center"/>
          </w:tcPr>
          <w:p>
            <w:pPr>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lang w:bidi="ar"/>
                <w14:textFill>
                  <w14:solidFill>
                    <w14:schemeClr w14:val="tx1"/>
                  </w14:solidFill>
                </w14:textFill>
              </w:rPr>
              <w:t>S×890</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369" w:hRule="atLeast"/>
          <w:jc w:val="center"/>
        </w:trPr>
        <w:tc>
          <w:tcPr>
            <w:tcW w:w="375" w:type="pct"/>
            <w:tcBorders>
              <w:top w:val="single" w:color="000000" w:sz="4" w:space="0"/>
              <w:left w:val="single" w:color="auto" w:sz="8"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Arial"/>
                <w:color w:val="000000" w:themeColor="text1"/>
                <w:szCs w:val="21"/>
                <w14:textFill>
                  <w14:solidFill>
                    <w14:schemeClr w14:val="tx1"/>
                  </w14:solidFill>
                </w14:textFill>
              </w:rPr>
            </w:pPr>
            <w:r>
              <w:rPr>
                <w:rFonts w:hint="eastAsia" w:ascii="宋体" w:hAnsi="宋体" w:eastAsia="宋体" w:cs="Arial"/>
                <w:color w:val="000000" w:themeColor="text1"/>
                <w:kern w:val="0"/>
                <w:szCs w:val="21"/>
                <w:lang w:bidi="ar"/>
                <w14:textFill>
                  <w14:solidFill>
                    <w14:schemeClr w14:val="tx1"/>
                  </w14:solidFill>
                </w14:textFill>
              </w:rPr>
              <w:t>30</w:t>
            </w:r>
          </w:p>
        </w:tc>
        <w:tc>
          <w:tcPr>
            <w:tcW w:w="2123"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lang w:bidi="ar"/>
                <w14:textFill>
                  <w14:solidFill>
                    <w14:schemeClr w14:val="tx1"/>
                  </w14:solidFill>
                </w14:textFill>
              </w:rPr>
              <w:t>钢制碟阀</w:t>
            </w:r>
          </w:p>
        </w:tc>
        <w:tc>
          <w:tcPr>
            <w:tcW w:w="3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color w:val="000000" w:themeColor="text1"/>
                <w14:textFill>
                  <w14:solidFill>
                    <w14:schemeClr w14:val="tx1"/>
                  </w14:solidFill>
                </w14:textFill>
              </w:rPr>
            </w:pPr>
            <w:r>
              <w:rPr>
                <w:rStyle w:val="11"/>
                <w:rFonts w:hint="eastAsia" w:ascii="宋体" w:hAnsi="宋体" w:eastAsia="宋体" w:cs="宋体"/>
                <w:color w:val="000000" w:themeColor="text1"/>
                <w:szCs w:val="21"/>
                <w:lang w:bidi="ar"/>
                <w14:textFill>
                  <w14:solidFill>
                    <w14:schemeClr w14:val="tx1"/>
                  </w14:solidFill>
                </w14:textFill>
              </w:rPr>
              <w:t>m</w:t>
            </w:r>
            <w:r>
              <w:rPr>
                <w:rStyle w:val="10"/>
                <w:rFonts w:hint="default"/>
                <w:color w:val="000000" w:themeColor="text1"/>
                <w:szCs w:val="21"/>
                <w:vertAlign w:val="superscript"/>
                <w:lang w:bidi="ar"/>
                <w14:textFill>
                  <w14:solidFill>
                    <w14:schemeClr w14:val="tx1"/>
                  </w14:solidFill>
                </w14:textFill>
              </w:rPr>
              <w:t>2</w:t>
            </w:r>
          </w:p>
        </w:tc>
        <w:tc>
          <w:tcPr>
            <w:tcW w:w="2120" w:type="pct"/>
            <w:tcBorders>
              <w:top w:val="single" w:color="000000" w:sz="4" w:space="0"/>
              <w:left w:val="single" w:color="000000" w:sz="4" w:space="0"/>
              <w:bottom w:val="single" w:color="000000" w:sz="4" w:space="0"/>
              <w:right w:val="single" w:color="auto" w:sz="8" w:space="0"/>
            </w:tcBorders>
            <w:shd w:val="clear" w:color="auto" w:fill="auto"/>
            <w:noWrap/>
            <w:vAlign w:val="center"/>
          </w:tcPr>
          <w:p>
            <w:pPr>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lang w:bidi="ar"/>
                <w14:textFill>
                  <w14:solidFill>
                    <w14:schemeClr w14:val="tx1"/>
                  </w14:solidFill>
                </w14:textFill>
              </w:rPr>
              <w:t>S×600</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369" w:hRule="atLeast"/>
          <w:jc w:val="center"/>
        </w:trPr>
        <w:tc>
          <w:tcPr>
            <w:tcW w:w="375" w:type="pct"/>
            <w:tcBorders>
              <w:top w:val="single" w:color="000000" w:sz="4" w:space="0"/>
              <w:left w:val="single" w:color="auto" w:sz="8"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Arial"/>
                <w:color w:val="000000" w:themeColor="text1"/>
                <w:szCs w:val="21"/>
                <w14:textFill>
                  <w14:solidFill>
                    <w14:schemeClr w14:val="tx1"/>
                  </w14:solidFill>
                </w14:textFill>
              </w:rPr>
            </w:pPr>
            <w:r>
              <w:rPr>
                <w:rFonts w:hint="eastAsia" w:ascii="宋体" w:hAnsi="宋体" w:eastAsia="宋体" w:cs="Arial"/>
                <w:color w:val="000000" w:themeColor="text1"/>
                <w:kern w:val="0"/>
                <w:szCs w:val="21"/>
                <w:lang w:bidi="ar"/>
                <w14:textFill>
                  <w14:solidFill>
                    <w14:schemeClr w14:val="tx1"/>
                  </w14:solidFill>
                </w14:textFill>
              </w:rPr>
              <w:t>31</w:t>
            </w:r>
          </w:p>
        </w:tc>
        <w:tc>
          <w:tcPr>
            <w:tcW w:w="2123"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lang w:bidi="ar"/>
                <w14:textFill>
                  <w14:solidFill>
                    <w14:schemeClr w14:val="tx1"/>
                  </w14:solidFill>
                </w14:textFill>
              </w:rPr>
              <w:t>钢制余压阀</w:t>
            </w:r>
          </w:p>
        </w:tc>
        <w:tc>
          <w:tcPr>
            <w:tcW w:w="3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color w:val="000000" w:themeColor="text1"/>
                <w14:textFill>
                  <w14:solidFill>
                    <w14:schemeClr w14:val="tx1"/>
                  </w14:solidFill>
                </w14:textFill>
              </w:rPr>
            </w:pPr>
            <w:r>
              <w:rPr>
                <w:rStyle w:val="11"/>
                <w:rFonts w:hint="eastAsia" w:ascii="宋体" w:hAnsi="宋体" w:eastAsia="宋体" w:cs="宋体"/>
                <w:color w:val="000000" w:themeColor="text1"/>
                <w:szCs w:val="21"/>
                <w:lang w:bidi="ar"/>
                <w14:textFill>
                  <w14:solidFill>
                    <w14:schemeClr w14:val="tx1"/>
                  </w14:solidFill>
                </w14:textFill>
              </w:rPr>
              <w:t>m</w:t>
            </w:r>
            <w:r>
              <w:rPr>
                <w:rStyle w:val="10"/>
                <w:rFonts w:hint="default"/>
                <w:color w:val="000000" w:themeColor="text1"/>
                <w:szCs w:val="21"/>
                <w:vertAlign w:val="superscript"/>
                <w:lang w:bidi="ar"/>
                <w14:textFill>
                  <w14:solidFill>
                    <w14:schemeClr w14:val="tx1"/>
                  </w14:solidFill>
                </w14:textFill>
              </w:rPr>
              <w:t>2</w:t>
            </w:r>
          </w:p>
        </w:tc>
        <w:tc>
          <w:tcPr>
            <w:tcW w:w="2120" w:type="pct"/>
            <w:tcBorders>
              <w:top w:val="single" w:color="000000" w:sz="4" w:space="0"/>
              <w:left w:val="single" w:color="000000" w:sz="4" w:space="0"/>
              <w:bottom w:val="single" w:color="000000" w:sz="4" w:space="0"/>
              <w:right w:val="single" w:color="auto" w:sz="8" w:space="0"/>
            </w:tcBorders>
            <w:shd w:val="clear" w:color="auto" w:fill="auto"/>
            <w:noWrap/>
            <w:vAlign w:val="center"/>
          </w:tcPr>
          <w:p>
            <w:pPr>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lang w:bidi="ar"/>
                <w14:textFill>
                  <w14:solidFill>
                    <w14:schemeClr w14:val="tx1"/>
                  </w14:solidFill>
                </w14:textFill>
              </w:rPr>
              <w:t>S×715</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369" w:hRule="atLeast"/>
          <w:jc w:val="center"/>
        </w:trPr>
        <w:tc>
          <w:tcPr>
            <w:tcW w:w="375" w:type="pct"/>
            <w:tcBorders>
              <w:top w:val="single" w:color="000000" w:sz="4" w:space="0"/>
              <w:left w:val="single" w:color="auto" w:sz="8"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Arial"/>
                <w:color w:val="000000" w:themeColor="text1"/>
                <w:szCs w:val="21"/>
                <w14:textFill>
                  <w14:solidFill>
                    <w14:schemeClr w14:val="tx1"/>
                  </w14:solidFill>
                </w14:textFill>
              </w:rPr>
            </w:pPr>
            <w:r>
              <w:rPr>
                <w:rFonts w:hint="eastAsia" w:ascii="宋体" w:hAnsi="宋体" w:eastAsia="宋体" w:cs="Arial"/>
                <w:color w:val="000000" w:themeColor="text1"/>
                <w:kern w:val="0"/>
                <w:szCs w:val="21"/>
                <w:lang w:bidi="ar"/>
                <w14:textFill>
                  <w14:solidFill>
                    <w14:schemeClr w14:val="tx1"/>
                  </w14:solidFill>
                </w14:textFill>
              </w:rPr>
              <w:t>32</w:t>
            </w:r>
          </w:p>
        </w:tc>
        <w:tc>
          <w:tcPr>
            <w:tcW w:w="2123"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lang w:bidi="ar"/>
                <w14:textFill>
                  <w14:solidFill>
                    <w14:schemeClr w14:val="tx1"/>
                  </w14:solidFill>
                </w14:textFill>
              </w:rPr>
              <w:t>电动正压送风口(带铝合金面板)</w:t>
            </w:r>
          </w:p>
        </w:tc>
        <w:tc>
          <w:tcPr>
            <w:tcW w:w="3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color w:val="000000" w:themeColor="text1"/>
                <w14:textFill>
                  <w14:solidFill>
                    <w14:schemeClr w14:val="tx1"/>
                  </w14:solidFill>
                </w14:textFill>
              </w:rPr>
            </w:pPr>
            <w:r>
              <w:rPr>
                <w:rStyle w:val="11"/>
                <w:rFonts w:hint="eastAsia" w:ascii="宋体" w:hAnsi="宋体" w:eastAsia="宋体" w:cs="宋体"/>
                <w:color w:val="000000" w:themeColor="text1"/>
                <w:szCs w:val="21"/>
                <w:lang w:bidi="ar"/>
                <w14:textFill>
                  <w14:solidFill>
                    <w14:schemeClr w14:val="tx1"/>
                  </w14:solidFill>
                </w14:textFill>
              </w:rPr>
              <w:t>m</w:t>
            </w:r>
            <w:r>
              <w:rPr>
                <w:rStyle w:val="10"/>
                <w:rFonts w:hint="default"/>
                <w:color w:val="000000" w:themeColor="text1"/>
                <w:szCs w:val="21"/>
                <w:vertAlign w:val="superscript"/>
                <w:lang w:bidi="ar"/>
                <w14:textFill>
                  <w14:solidFill>
                    <w14:schemeClr w14:val="tx1"/>
                  </w14:solidFill>
                </w14:textFill>
              </w:rPr>
              <w:t>2</w:t>
            </w:r>
          </w:p>
        </w:tc>
        <w:tc>
          <w:tcPr>
            <w:tcW w:w="2120" w:type="pct"/>
            <w:tcBorders>
              <w:top w:val="single" w:color="000000" w:sz="4" w:space="0"/>
              <w:left w:val="single" w:color="000000" w:sz="4" w:space="0"/>
              <w:bottom w:val="single" w:color="000000" w:sz="4" w:space="0"/>
              <w:right w:val="single" w:color="auto" w:sz="8" w:space="0"/>
            </w:tcBorders>
            <w:shd w:val="clear" w:color="auto" w:fill="auto"/>
            <w:noWrap/>
            <w:vAlign w:val="center"/>
          </w:tcPr>
          <w:p>
            <w:pPr>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lang w:bidi="ar"/>
                <w14:textFill>
                  <w14:solidFill>
                    <w14:schemeClr w14:val="tx1"/>
                  </w14:solidFill>
                </w14:textFill>
              </w:rPr>
              <w:t>S×680+130+S×255</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369" w:hRule="atLeast"/>
          <w:jc w:val="center"/>
        </w:trPr>
        <w:tc>
          <w:tcPr>
            <w:tcW w:w="375" w:type="pct"/>
            <w:tcBorders>
              <w:top w:val="single" w:color="000000" w:sz="4" w:space="0"/>
              <w:left w:val="single" w:color="auto" w:sz="8"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Arial"/>
                <w:color w:val="000000" w:themeColor="text1"/>
                <w:szCs w:val="21"/>
                <w14:textFill>
                  <w14:solidFill>
                    <w14:schemeClr w14:val="tx1"/>
                  </w14:solidFill>
                </w14:textFill>
              </w:rPr>
            </w:pPr>
            <w:r>
              <w:rPr>
                <w:rFonts w:hint="eastAsia" w:ascii="宋体" w:hAnsi="宋体" w:eastAsia="宋体" w:cs="Arial"/>
                <w:color w:val="000000" w:themeColor="text1"/>
                <w:kern w:val="0"/>
                <w:szCs w:val="21"/>
                <w:lang w:bidi="ar"/>
                <w14:textFill>
                  <w14:solidFill>
                    <w14:schemeClr w14:val="tx1"/>
                  </w14:solidFill>
                </w14:textFill>
              </w:rPr>
              <w:t>33</w:t>
            </w:r>
          </w:p>
        </w:tc>
        <w:tc>
          <w:tcPr>
            <w:tcW w:w="2123"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lang w:bidi="ar"/>
                <w14:textFill>
                  <w14:solidFill>
                    <w14:schemeClr w14:val="tx1"/>
                  </w14:solidFill>
                </w14:textFill>
              </w:rPr>
              <w:t>正压送风口(带铝合金面板)</w:t>
            </w:r>
          </w:p>
        </w:tc>
        <w:tc>
          <w:tcPr>
            <w:tcW w:w="3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color w:val="000000" w:themeColor="text1"/>
                <w14:textFill>
                  <w14:solidFill>
                    <w14:schemeClr w14:val="tx1"/>
                  </w14:solidFill>
                </w14:textFill>
              </w:rPr>
            </w:pPr>
            <w:r>
              <w:rPr>
                <w:rStyle w:val="11"/>
                <w:rFonts w:hint="eastAsia" w:ascii="宋体" w:hAnsi="宋体" w:eastAsia="宋体" w:cs="宋体"/>
                <w:color w:val="000000" w:themeColor="text1"/>
                <w:szCs w:val="21"/>
                <w:lang w:bidi="ar"/>
                <w14:textFill>
                  <w14:solidFill>
                    <w14:schemeClr w14:val="tx1"/>
                  </w14:solidFill>
                </w14:textFill>
              </w:rPr>
              <w:t>m</w:t>
            </w:r>
            <w:r>
              <w:rPr>
                <w:rStyle w:val="10"/>
                <w:rFonts w:hint="default"/>
                <w:color w:val="000000" w:themeColor="text1"/>
                <w:szCs w:val="21"/>
                <w:vertAlign w:val="superscript"/>
                <w:lang w:bidi="ar"/>
                <w14:textFill>
                  <w14:solidFill>
                    <w14:schemeClr w14:val="tx1"/>
                  </w14:solidFill>
                </w14:textFill>
              </w:rPr>
              <w:t>2</w:t>
            </w:r>
          </w:p>
        </w:tc>
        <w:tc>
          <w:tcPr>
            <w:tcW w:w="2120" w:type="pct"/>
            <w:tcBorders>
              <w:top w:val="single" w:color="000000" w:sz="4" w:space="0"/>
              <w:left w:val="single" w:color="000000" w:sz="4" w:space="0"/>
              <w:bottom w:val="single" w:color="000000" w:sz="4" w:space="0"/>
              <w:right w:val="single" w:color="auto" w:sz="8" w:space="0"/>
            </w:tcBorders>
            <w:shd w:val="clear" w:color="auto" w:fill="auto"/>
            <w:noWrap/>
            <w:vAlign w:val="center"/>
          </w:tcPr>
          <w:p>
            <w:pPr>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lang w:bidi="ar"/>
                <w14:textFill>
                  <w14:solidFill>
                    <w14:schemeClr w14:val="tx1"/>
                  </w14:solidFill>
                </w14:textFill>
              </w:rPr>
              <w:t>S×680+130+S×255</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369" w:hRule="atLeast"/>
          <w:jc w:val="center"/>
        </w:trPr>
        <w:tc>
          <w:tcPr>
            <w:tcW w:w="375" w:type="pct"/>
            <w:tcBorders>
              <w:top w:val="single" w:color="000000" w:sz="4" w:space="0"/>
              <w:left w:val="single" w:color="auto" w:sz="8"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Arial"/>
                <w:color w:val="000000" w:themeColor="text1"/>
                <w:szCs w:val="21"/>
                <w14:textFill>
                  <w14:solidFill>
                    <w14:schemeClr w14:val="tx1"/>
                  </w14:solidFill>
                </w14:textFill>
              </w:rPr>
            </w:pPr>
            <w:r>
              <w:rPr>
                <w:rFonts w:hint="eastAsia" w:ascii="宋体" w:hAnsi="宋体" w:eastAsia="宋体" w:cs="Arial"/>
                <w:color w:val="000000" w:themeColor="text1"/>
                <w:kern w:val="0"/>
                <w:szCs w:val="21"/>
                <w:lang w:bidi="ar"/>
                <w14:textFill>
                  <w14:solidFill>
                    <w14:schemeClr w14:val="tx1"/>
                  </w14:solidFill>
                </w14:textFill>
              </w:rPr>
              <w:t>34</w:t>
            </w:r>
          </w:p>
        </w:tc>
        <w:tc>
          <w:tcPr>
            <w:tcW w:w="2123"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lang w:bidi="ar"/>
                <w14:textFill>
                  <w14:solidFill>
                    <w14:schemeClr w14:val="tx1"/>
                  </w14:solidFill>
                </w14:textFill>
              </w:rPr>
              <w:t>正压送风口(带铝合金面板并喷塑)</w:t>
            </w:r>
          </w:p>
        </w:tc>
        <w:tc>
          <w:tcPr>
            <w:tcW w:w="3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color w:val="000000" w:themeColor="text1"/>
                <w14:textFill>
                  <w14:solidFill>
                    <w14:schemeClr w14:val="tx1"/>
                  </w14:solidFill>
                </w14:textFill>
              </w:rPr>
            </w:pPr>
            <w:r>
              <w:rPr>
                <w:rStyle w:val="11"/>
                <w:rFonts w:hint="eastAsia" w:ascii="宋体" w:hAnsi="宋体" w:eastAsia="宋体" w:cs="宋体"/>
                <w:color w:val="000000" w:themeColor="text1"/>
                <w:szCs w:val="21"/>
                <w:lang w:bidi="ar"/>
                <w14:textFill>
                  <w14:solidFill>
                    <w14:schemeClr w14:val="tx1"/>
                  </w14:solidFill>
                </w14:textFill>
              </w:rPr>
              <w:t>m</w:t>
            </w:r>
            <w:r>
              <w:rPr>
                <w:rStyle w:val="10"/>
                <w:rFonts w:hint="default"/>
                <w:color w:val="000000" w:themeColor="text1"/>
                <w:szCs w:val="21"/>
                <w:vertAlign w:val="superscript"/>
                <w:lang w:bidi="ar"/>
                <w14:textFill>
                  <w14:solidFill>
                    <w14:schemeClr w14:val="tx1"/>
                  </w14:solidFill>
                </w14:textFill>
              </w:rPr>
              <w:t>2</w:t>
            </w:r>
          </w:p>
        </w:tc>
        <w:tc>
          <w:tcPr>
            <w:tcW w:w="2120" w:type="pct"/>
            <w:tcBorders>
              <w:top w:val="single" w:color="000000" w:sz="4" w:space="0"/>
              <w:left w:val="single" w:color="000000" w:sz="4" w:space="0"/>
              <w:bottom w:val="single" w:color="000000" w:sz="4" w:space="0"/>
              <w:right w:val="single" w:color="auto" w:sz="8" w:space="0"/>
            </w:tcBorders>
            <w:shd w:val="clear" w:color="auto" w:fill="auto"/>
            <w:noWrap/>
            <w:vAlign w:val="center"/>
          </w:tcPr>
          <w:p>
            <w:pPr>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lang w:bidi="ar"/>
                <w14:textFill>
                  <w14:solidFill>
                    <w14:schemeClr w14:val="tx1"/>
                  </w14:solidFill>
                </w14:textFill>
              </w:rPr>
              <w:t>S×680+130+S×255</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369" w:hRule="atLeast"/>
          <w:jc w:val="center"/>
        </w:trPr>
        <w:tc>
          <w:tcPr>
            <w:tcW w:w="375" w:type="pct"/>
            <w:tcBorders>
              <w:top w:val="single" w:color="000000" w:sz="4" w:space="0"/>
              <w:left w:val="single" w:color="auto" w:sz="8"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Arial"/>
                <w:color w:val="000000" w:themeColor="text1"/>
                <w:szCs w:val="21"/>
                <w14:textFill>
                  <w14:solidFill>
                    <w14:schemeClr w14:val="tx1"/>
                  </w14:solidFill>
                </w14:textFill>
              </w:rPr>
            </w:pPr>
            <w:r>
              <w:rPr>
                <w:rFonts w:hint="eastAsia" w:ascii="宋体" w:hAnsi="宋体" w:eastAsia="宋体" w:cs="Arial"/>
                <w:color w:val="000000" w:themeColor="text1"/>
                <w:kern w:val="0"/>
                <w:szCs w:val="21"/>
                <w:lang w:bidi="ar"/>
                <w14:textFill>
                  <w14:solidFill>
                    <w14:schemeClr w14:val="tx1"/>
                  </w14:solidFill>
                </w14:textFill>
              </w:rPr>
              <w:t>35</w:t>
            </w:r>
          </w:p>
        </w:tc>
        <w:tc>
          <w:tcPr>
            <w:tcW w:w="2123"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lang w:bidi="ar"/>
                <w14:textFill>
                  <w14:solidFill>
                    <w14:schemeClr w14:val="tx1"/>
                  </w14:solidFill>
                </w14:textFill>
              </w:rPr>
              <w:t>钢制圆形阀系统</w:t>
            </w:r>
          </w:p>
        </w:tc>
        <w:tc>
          <w:tcPr>
            <w:tcW w:w="3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color w:val="000000" w:themeColor="text1"/>
                <w14:textFill>
                  <w14:solidFill>
                    <w14:schemeClr w14:val="tx1"/>
                  </w14:solidFill>
                </w14:textFill>
              </w:rPr>
            </w:pPr>
            <w:r>
              <w:rPr>
                <w:rStyle w:val="11"/>
                <w:rFonts w:hint="eastAsia" w:ascii="宋体" w:hAnsi="宋体" w:eastAsia="宋体" w:cs="宋体"/>
                <w:color w:val="000000" w:themeColor="text1"/>
                <w:szCs w:val="21"/>
                <w:lang w:bidi="ar"/>
                <w14:textFill>
                  <w14:solidFill>
                    <w14:schemeClr w14:val="tx1"/>
                  </w14:solidFill>
                </w14:textFill>
              </w:rPr>
              <w:t>m</w:t>
            </w:r>
            <w:r>
              <w:rPr>
                <w:rStyle w:val="10"/>
                <w:rFonts w:hint="default"/>
                <w:color w:val="000000" w:themeColor="text1"/>
                <w:szCs w:val="21"/>
                <w:vertAlign w:val="superscript"/>
                <w:lang w:bidi="ar"/>
                <w14:textFill>
                  <w14:solidFill>
                    <w14:schemeClr w14:val="tx1"/>
                  </w14:solidFill>
                </w14:textFill>
              </w:rPr>
              <w:t>2</w:t>
            </w:r>
          </w:p>
        </w:tc>
        <w:tc>
          <w:tcPr>
            <w:tcW w:w="2120" w:type="pct"/>
            <w:tcBorders>
              <w:top w:val="single" w:color="000000" w:sz="4" w:space="0"/>
              <w:left w:val="single" w:color="000000" w:sz="4" w:space="0"/>
              <w:bottom w:val="single" w:color="000000" w:sz="4" w:space="0"/>
              <w:right w:val="single" w:color="auto" w:sz="8" w:space="0"/>
            </w:tcBorders>
            <w:shd w:val="clear" w:color="auto" w:fill="auto"/>
            <w:noWrap/>
            <w:vAlign w:val="center"/>
          </w:tcPr>
          <w:p>
            <w:pPr>
              <w:jc w:val="lef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lang w:bidi="ar"/>
                <w14:textFill>
                  <w14:solidFill>
                    <w14:schemeClr w14:val="tx1"/>
                  </w14:solidFill>
                </w14:textFill>
              </w:rPr>
              <w:t>按方形阀的1.5倍计算，执行机构价格按136元/个计。</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369" w:hRule="atLeast"/>
          <w:jc w:val="center"/>
        </w:trPr>
        <w:tc>
          <w:tcPr>
            <w:tcW w:w="375" w:type="pct"/>
            <w:tcBorders>
              <w:top w:val="single" w:color="000000" w:sz="4" w:space="0"/>
              <w:left w:val="single" w:color="auto" w:sz="8"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Arial"/>
                <w:color w:val="000000" w:themeColor="text1"/>
                <w:szCs w:val="21"/>
                <w14:textFill>
                  <w14:solidFill>
                    <w14:schemeClr w14:val="tx1"/>
                  </w14:solidFill>
                </w14:textFill>
              </w:rPr>
            </w:pPr>
            <w:r>
              <w:rPr>
                <w:rFonts w:hint="eastAsia" w:ascii="宋体" w:hAnsi="宋体" w:eastAsia="宋体" w:cs="Arial"/>
                <w:color w:val="000000" w:themeColor="text1"/>
                <w:kern w:val="0"/>
                <w:szCs w:val="21"/>
                <w:lang w:bidi="ar"/>
                <w14:textFill>
                  <w14:solidFill>
                    <w14:schemeClr w14:val="tx1"/>
                  </w14:solidFill>
                </w14:textFill>
              </w:rPr>
              <w:t>36</w:t>
            </w:r>
          </w:p>
        </w:tc>
        <w:tc>
          <w:tcPr>
            <w:tcW w:w="2123"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lang w:bidi="ar"/>
                <w14:textFill>
                  <w14:solidFill>
                    <w14:schemeClr w14:val="tx1"/>
                  </w14:solidFill>
                </w14:textFill>
              </w:rPr>
              <w:t>消声百叶窗</w:t>
            </w:r>
          </w:p>
        </w:tc>
        <w:tc>
          <w:tcPr>
            <w:tcW w:w="3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color w:val="000000" w:themeColor="text1"/>
                <w14:textFill>
                  <w14:solidFill>
                    <w14:schemeClr w14:val="tx1"/>
                  </w14:solidFill>
                </w14:textFill>
              </w:rPr>
            </w:pPr>
            <w:r>
              <w:rPr>
                <w:rStyle w:val="11"/>
                <w:rFonts w:hint="eastAsia" w:ascii="宋体" w:hAnsi="宋体" w:eastAsia="宋体" w:cs="宋体"/>
                <w:color w:val="000000" w:themeColor="text1"/>
                <w:szCs w:val="21"/>
                <w:lang w:bidi="ar"/>
                <w14:textFill>
                  <w14:solidFill>
                    <w14:schemeClr w14:val="tx1"/>
                  </w14:solidFill>
                </w14:textFill>
              </w:rPr>
              <w:t>m</w:t>
            </w:r>
            <w:r>
              <w:rPr>
                <w:rStyle w:val="10"/>
                <w:rFonts w:hint="default"/>
                <w:color w:val="000000" w:themeColor="text1"/>
                <w:szCs w:val="21"/>
                <w:vertAlign w:val="superscript"/>
                <w:lang w:bidi="ar"/>
                <w14:textFill>
                  <w14:solidFill>
                    <w14:schemeClr w14:val="tx1"/>
                  </w14:solidFill>
                </w14:textFill>
              </w:rPr>
              <w:t>2</w:t>
            </w:r>
          </w:p>
        </w:tc>
        <w:tc>
          <w:tcPr>
            <w:tcW w:w="2120" w:type="pct"/>
            <w:tcBorders>
              <w:top w:val="single" w:color="000000" w:sz="4" w:space="0"/>
              <w:left w:val="single" w:color="000000" w:sz="4" w:space="0"/>
              <w:bottom w:val="single" w:color="000000" w:sz="4" w:space="0"/>
              <w:right w:val="single" w:color="auto" w:sz="8" w:space="0"/>
            </w:tcBorders>
            <w:shd w:val="clear" w:color="auto" w:fill="auto"/>
            <w:vAlign w:val="center"/>
          </w:tcPr>
          <w:p>
            <w:pPr>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lang w:bidi="ar"/>
                <w14:textFill>
                  <w14:solidFill>
                    <w14:schemeClr w14:val="tx1"/>
                  </w14:solidFill>
                </w14:textFill>
              </w:rPr>
              <w:t>S×900</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369" w:hRule="atLeast"/>
          <w:jc w:val="center"/>
        </w:trPr>
        <w:tc>
          <w:tcPr>
            <w:tcW w:w="375" w:type="pct"/>
            <w:tcBorders>
              <w:top w:val="single" w:color="000000" w:sz="4" w:space="0"/>
              <w:left w:val="single" w:color="auto" w:sz="8"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Arial"/>
                <w:color w:val="000000" w:themeColor="text1"/>
                <w:szCs w:val="21"/>
                <w14:textFill>
                  <w14:solidFill>
                    <w14:schemeClr w14:val="tx1"/>
                  </w14:solidFill>
                </w14:textFill>
              </w:rPr>
            </w:pPr>
            <w:r>
              <w:rPr>
                <w:rFonts w:hint="eastAsia" w:ascii="宋体" w:hAnsi="宋体" w:eastAsia="宋体" w:cs="Arial"/>
                <w:color w:val="000000" w:themeColor="text1"/>
                <w:kern w:val="0"/>
                <w:szCs w:val="21"/>
                <w:lang w:bidi="ar"/>
                <w14:textFill>
                  <w14:solidFill>
                    <w14:schemeClr w14:val="tx1"/>
                  </w14:solidFill>
                </w14:textFill>
              </w:rPr>
              <w:t>37</w:t>
            </w:r>
          </w:p>
        </w:tc>
        <w:tc>
          <w:tcPr>
            <w:tcW w:w="2123"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lang w:bidi="ar"/>
                <w14:textFill>
                  <w14:solidFill>
                    <w14:schemeClr w14:val="tx1"/>
                  </w14:solidFill>
                </w14:textFill>
              </w:rPr>
              <w:t>消声静压箱</w:t>
            </w:r>
          </w:p>
        </w:tc>
        <w:tc>
          <w:tcPr>
            <w:tcW w:w="3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color w:val="000000" w:themeColor="text1"/>
                <w14:textFill>
                  <w14:solidFill>
                    <w14:schemeClr w14:val="tx1"/>
                  </w14:solidFill>
                </w14:textFill>
              </w:rPr>
            </w:pPr>
            <w:r>
              <w:rPr>
                <w:rStyle w:val="11"/>
                <w:rFonts w:hint="eastAsia" w:ascii="宋体" w:hAnsi="宋体" w:eastAsia="宋体" w:cs="宋体"/>
                <w:color w:val="000000" w:themeColor="text1"/>
                <w:szCs w:val="21"/>
                <w:lang w:bidi="ar"/>
                <w14:textFill>
                  <w14:solidFill>
                    <w14:schemeClr w14:val="tx1"/>
                  </w14:solidFill>
                </w14:textFill>
              </w:rPr>
              <w:t>m</w:t>
            </w:r>
            <w:r>
              <w:rPr>
                <w:rStyle w:val="10"/>
                <w:rFonts w:hint="default"/>
                <w:color w:val="000000" w:themeColor="text1"/>
                <w:szCs w:val="21"/>
                <w:vertAlign w:val="superscript"/>
                <w:lang w:bidi="ar"/>
                <w14:textFill>
                  <w14:solidFill>
                    <w14:schemeClr w14:val="tx1"/>
                  </w14:solidFill>
                </w14:textFill>
              </w:rPr>
              <w:t>2</w:t>
            </w:r>
          </w:p>
        </w:tc>
        <w:tc>
          <w:tcPr>
            <w:tcW w:w="2120" w:type="pct"/>
            <w:tcBorders>
              <w:top w:val="single" w:color="000000" w:sz="4" w:space="0"/>
              <w:left w:val="single" w:color="000000" w:sz="4" w:space="0"/>
              <w:bottom w:val="single" w:color="000000" w:sz="4" w:space="0"/>
              <w:right w:val="single" w:color="auto" w:sz="8" w:space="0"/>
            </w:tcBorders>
            <w:shd w:val="clear" w:color="auto" w:fill="auto"/>
            <w:vAlign w:val="center"/>
          </w:tcPr>
          <w:p>
            <w:pPr>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lang w:bidi="ar"/>
                <w14:textFill>
                  <w14:solidFill>
                    <w14:schemeClr w14:val="tx1"/>
                  </w14:solidFill>
                </w14:textFill>
              </w:rPr>
              <w:t>S×241</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369" w:hRule="atLeast"/>
          <w:jc w:val="center"/>
        </w:trPr>
        <w:tc>
          <w:tcPr>
            <w:tcW w:w="375" w:type="pct"/>
            <w:tcBorders>
              <w:top w:val="single" w:color="000000" w:sz="4" w:space="0"/>
              <w:left w:val="single" w:color="auto" w:sz="8"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Arial"/>
                <w:color w:val="000000" w:themeColor="text1"/>
                <w:szCs w:val="21"/>
                <w14:textFill>
                  <w14:solidFill>
                    <w14:schemeClr w14:val="tx1"/>
                  </w14:solidFill>
                </w14:textFill>
              </w:rPr>
            </w:pPr>
            <w:r>
              <w:rPr>
                <w:rFonts w:hint="eastAsia" w:ascii="宋体" w:hAnsi="宋体" w:eastAsia="宋体" w:cs="Arial"/>
                <w:color w:val="000000" w:themeColor="text1"/>
                <w:kern w:val="0"/>
                <w:szCs w:val="21"/>
                <w:lang w:bidi="ar"/>
                <w14:textFill>
                  <w14:solidFill>
                    <w14:schemeClr w14:val="tx1"/>
                  </w14:solidFill>
                </w14:textFill>
              </w:rPr>
              <w:t>38</w:t>
            </w:r>
          </w:p>
        </w:tc>
        <w:tc>
          <w:tcPr>
            <w:tcW w:w="2123"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lang w:bidi="ar"/>
                <w14:textFill>
                  <w14:solidFill>
                    <w14:schemeClr w14:val="tx1"/>
                  </w14:solidFill>
                </w14:textFill>
              </w:rPr>
              <w:t>阻抗复合消声器</w:t>
            </w:r>
          </w:p>
        </w:tc>
        <w:tc>
          <w:tcPr>
            <w:tcW w:w="3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color w:val="000000" w:themeColor="text1"/>
                <w14:textFill>
                  <w14:solidFill>
                    <w14:schemeClr w14:val="tx1"/>
                  </w14:solidFill>
                </w14:textFill>
              </w:rPr>
            </w:pPr>
            <w:r>
              <w:rPr>
                <w:rStyle w:val="11"/>
                <w:rFonts w:hint="eastAsia" w:ascii="宋体" w:hAnsi="宋体" w:eastAsia="宋体" w:cs="宋体"/>
                <w:color w:val="000000" w:themeColor="text1"/>
                <w:szCs w:val="21"/>
                <w:lang w:bidi="ar"/>
                <w14:textFill>
                  <w14:solidFill>
                    <w14:schemeClr w14:val="tx1"/>
                  </w14:solidFill>
                </w14:textFill>
              </w:rPr>
              <w:t>m</w:t>
            </w:r>
            <w:r>
              <w:rPr>
                <w:rStyle w:val="10"/>
                <w:rFonts w:hint="default"/>
                <w:color w:val="000000" w:themeColor="text1"/>
                <w:szCs w:val="21"/>
                <w:vertAlign w:val="superscript"/>
                <w:lang w:bidi="ar"/>
                <w14:textFill>
                  <w14:solidFill>
                    <w14:schemeClr w14:val="tx1"/>
                  </w14:solidFill>
                </w14:textFill>
              </w:rPr>
              <w:t>2</w:t>
            </w:r>
          </w:p>
        </w:tc>
        <w:tc>
          <w:tcPr>
            <w:tcW w:w="2120" w:type="pct"/>
            <w:tcBorders>
              <w:top w:val="single" w:color="000000" w:sz="4" w:space="0"/>
              <w:left w:val="single" w:color="000000" w:sz="4" w:space="0"/>
              <w:bottom w:val="single" w:color="000000" w:sz="4" w:space="0"/>
              <w:right w:val="single" w:color="auto" w:sz="8" w:space="0"/>
            </w:tcBorders>
            <w:shd w:val="clear" w:color="auto" w:fill="auto"/>
            <w:noWrap/>
            <w:vAlign w:val="center"/>
          </w:tcPr>
          <w:p>
            <w:pPr>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lang w:bidi="ar"/>
                <w14:textFill>
                  <w14:solidFill>
                    <w14:schemeClr w14:val="tx1"/>
                  </w14:solidFill>
                </w14:textFill>
              </w:rPr>
              <w:t>S×310</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369" w:hRule="atLeast"/>
          <w:jc w:val="center"/>
        </w:trPr>
        <w:tc>
          <w:tcPr>
            <w:tcW w:w="375" w:type="pct"/>
            <w:tcBorders>
              <w:top w:val="single" w:color="000000" w:sz="4" w:space="0"/>
              <w:left w:val="single" w:color="auto" w:sz="8"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Arial"/>
                <w:color w:val="000000" w:themeColor="text1"/>
                <w:szCs w:val="21"/>
                <w14:textFill>
                  <w14:solidFill>
                    <w14:schemeClr w14:val="tx1"/>
                  </w14:solidFill>
                </w14:textFill>
              </w:rPr>
            </w:pPr>
            <w:r>
              <w:rPr>
                <w:rFonts w:hint="eastAsia" w:ascii="宋体" w:hAnsi="宋体" w:eastAsia="宋体" w:cs="Arial"/>
                <w:color w:val="000000" w:themeColor="text1"/>
                <w:kern w:val="0"/>
                <w:szCs w:val="21"/>
                <w:lang w:bidi="ar"/>
                <w14:textFill>
                  <w14:solidFill>
                    <w14:schemeClr w14:val="tx1"/>
                  </w14:solidFill>
                </w14:textFill>
              </w:rPr>
              <w:t>39</w:t>
            </w:r>
          </w:p>
        </w:tc>
        <w:tc>
          <w:tcPr>
            <w:tcW w:w="2123"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lang w:bidi="ar"/>
                <w14:textFill>
                  <w14:solidFill>
                    <w14:schemeClr w14:val="tx1"/>
                  </w14:solidFill>
                </w14:textFill>
              </w:rPr>
              <w:t>微孔板消声器</w:t>
            </w:r>
          </w:p>
        </w:tc>
        <w:tc>
          <w:tcPr>
            <w:tcW w:w="3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color w:val="000000" w:themeColor="text1"/>
                <w14:textFill>
                  <w14:solidFill>
                    <w14:schemeClr w14:val="tx1"/>
                  </w14:solidFill>
                </w14:textFill>
              </w:rPr>
            </w:pPr>
            <w:r>
              <w:rPr>
                <w:rStyle w:val="11"/>
                <w:rFonts w:hint="eastAsia" w:ascii="宋体" w:hAnsi="宋体" w:eastAsia="宋体" w:cs="宋体"/>
                <w:color w:val="000000" w:themeColor="text1"/>
                <w:szCs w:val="21"/>
                <w:lang w:bidi="ar"/>
                <w14:textFill>
                  <w14:solidFill>
                    <w14:schemeClr w14:val="tx1"/>
                  </w14:solidFill>
                </w14:textFill>
              </w:rPr>
              <w:t>m</w:t>
            </w:r>
            <w:r>
              <w:rPr>
                <w:rStyle w:val="10"/>
                <w:rFonts w:hint="default"/>
                <w:color w:val="000000" w:themeColor="text1"/>
                <w:szCs w:val="21"/>
                <w:vertAlign w:val="superscript"/>
                <w:lang w:bidi="ar"/>
                <w14:textFill>
                  <w14:solidFill>
                    <w14:schemeClr w14:val="tx1"/>
                  </w14:solidFill>
                </w14:textFill>
              </w:rPr>
              <w:t>2</w:t>
            </w:r>
          </w:p>
        </w:tc>
        <w:tc>
          <w:tcPr>
            <w:tcW w:w="2120" w:type="pct"/>
            <w:tcBorders>
              <w:top w:val="single" w:color="000000" w:sz="4" w:space="0"/>
              <w:left w:val="single" w:color="000000" w:sz="4" w:space="0"/>
              <w:bottom w:val="single" w:color="000000" w:sz="4" w:space="0"/>
              <w:right w:val="single" w:color="auto" w:sz="8" w:space="0"/>
            </w:tcBorders>
            <w:shd w:val="clear" w:color="auto" w:fill="auto"/>
            <w:noWrap/>
            <w:vAlign w:val="center"/>
          </w:tcPr>
          <w:p>
            <w:pPr>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lang w:bidi="ar"/>
                <w14:textFill>
                  <w14:solidFill>
                    <w14:schemeClr w14:val="tx1"/>
                  </w14:solidFill>
                </w14:textFill>
              </w:rPr>
              <w:t>S×310</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369" w:hRule="atLeast"/>
          <w:jc w:val="center"/>
        </w:trPr>
        <w:tc>
          <w:tcPr>
            <w:tcW w:w="375" w:type="pct"/>
            <w:tcBorders>
              <w:top w:val="single" w:color="000000" w:sz="4" w:space="0"/>
              <w:left w:val="single" w:color="auto" w:sz="8" w:space="0"/>
              <w:bottom w:val="single" w:color="auto" w:sz="8" w:space="0"/>
              <w:right w:val="single" w:color="000000" w:sz="4" w:space="0"/>
            </w:tcBorders>
            <w:shd w:val="clear" w:color="auto" w:fill="auto"/>
            <w:noWrap/>
            <w:vAlign w:val="center"/>
          </w:tcPr>
          <w:p>
            <w:pPr>
              <w:widowControl/>
              <w:jc w:val="center"/>
              <w:textAlignment w:val="center"/>
              <w:rPr>
                <w:rFonts w:ascii="宋体" w:hAnsi="宋体" w:eastAsia="宋体" w:cs="Arial"/>
                <w:color w:val="000000" w:themeColor="text1"/>
                <w:szCs w:val="21"/>
                <w14:textFill>
                  <w14:solidFill>
                    <w14:schemeClr w14:val="tx1"/>
                  </w14:solidFill>
                </w14:textFill>
              </w:rPr>
            </w:pPr>
            <w:r>
              <w:rPr>
                <w:rFonts w:hint="eastAsia" w:ascii="宋体" w:hAnsi="宋体" w:eastAsia="宋体" w:cs="Arial"/>
                <w:color w:val="000000" w:themeColor="text1"/>
                <w:kern w:val="0"/>
                <w:szCs w:val="21"/>
                <w:lang w:bidi="ar"/>
                <w14:textFill>
                  <w14:solidFill>
                    <w14:schemeClr w14:val="tx1"/>
                  </w14:solidFill>
                </w14:textFill>
              </w:rPr>
              <w:t>40</w:t>
            </w:r>
          </w:p>
        </w:tc>
        <w:tc>
          <w:tcPr>
            <w:tcW w:w="2123" w:type="pct"/>
            <w:tcBorders>
              <w:top w:val="single" w:color="000000" w:sz="4" w:space="0"/>
              <w:left w:val="single" w:color="000000" w:sz="4" w:space="0"/>
              <w:bottom w:val="single" w:color="auto" w:sz="8" w:space="0"/>
              <w:right w:val="single" w:color="000000" w:sz="4" w:space="0"/>
            </w:tcBorders>
            <w:shd w:val="clear" w:color="auto" w:fill="auto"/>
            <w:vAlign w:val="center"/>
          </w:tcPr>
          <w:p>
            <w:pP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lang w:bidi="ar"/>
                <w14:textFill>
                  <w14:solidFill>
                    <w14:schemeClr w14:val="tx1"/>
                  </w14:solidFill>
                </w14:textFill>
              </w:rPr>
              <w:t>短臂消声弯头</w:t>
            </w:r>
          </w:p>
        </w:tc>
        <w:tc>
          <w:tcPr>
            <w:tcW w:w="382" w:type="pct"/>
            <w:tcBorders>
              <w:top w:val="single" w:color="000000" w:sz="4" w:space="0"/>
              <w:left w:val="single" w:color="000000" w:sz="4" w:space="0"/>
              <w:bottom w:val="single" w:color="auto" w:sz="8" w:space="0"/>
              <w:right w:val="single" w:color="000000" w:sz="4" w:space="0"/>
            </w:tcBorders>
            <w:shd w:val="clear" w:color="auto" w:fill="auto"/>
            <w:noWrap/>
            <w:vAlign w:val="center"/>
          </w:tcPr>
          <w:p>
            <w:pPr>
              <w:jc w:val="center"/>
              <w:rPr>
                <w:color w:val="000000" w:themeColor="text1"/>
                <w14:textFill>
                  <w14:solidFill>
                    <w14:schemeClr w14:val="tx1"/>
                  </w14:solidFill>
                </w14:textFill>
              </w:rPr>
            </w:pPr>
            <w:r>
              <w:rPr>
                <w:rStyle w:val="11"/>
                <w:rFonts w:hint="eastAsia" w:ascii="宋体" w:hAnsi="宋体" w:eastAsia="宋体" w:cs="宋体"/>
                <w:color w:val="000000" w:themeColor="text1"/>
                <w:szCs w:val="21"/>
                <w:lang w:bidi="ar"/>
                <w14:textFill>
                  <w14:solidFill>
                    <w14:schemeClr w14:val="tx1"/>
                  </w14:solidFill>
                </w14:textFill>
              </w:rPr>
              <w:t>m</w:t>
            </w:r>
            <w:r>
              <w:rPr>
                <w:rStyle w:val="10"/>
                <w:rFonts w:hint="default"/>
                <w:color w:val="000000" w:themeColor="text1"/>
                <w:szCs w:val="21"/>
                <w:vertAlign w:val="superscript"/>
                <w:lang w:bidi="ar"/>
                <w14:textFill>
                  <w14:solidFill>
                    <w14:schemeClr w14:val="tx1"/>
                  </w14:solidFill>
                </w14:textFill>
              </w:rPr>
              <w:t>2</w:t>
            </w:r>
          </w:p>
        </w:tc>
        <w:tc>
          <w:tcPr>
            <w:tcW w:w="2120" w:type="pct"/>
            <w:tcBorders>
              <w:top w:val="single" w:color="000000" w:sz="4" w:space="0"/>
              <w:left w:val="single" w:color="000000" w:sz="4" w:space="0"/>
              <w:bottom w:val="single" w:color="auto" w:sz="8" w:space="0"/>
              <w:right w:val="single" w:color="auto" w:sz="8" w:space="0"/>
            </w:tcBorders>
            <w:shd w:val="clear" w:color="auto" w:fill="auto"/>
            <w:noWrap/>
            <w:vAlign w:val="center"/>
          </w:tcPr>
          <w:p>
            <w:pPr>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lang w:bidi="ar"/>
                <w14:textFill>
                  <w14:solidFill>
                    <w14:schemeClr w14:val="tx1"/>
                  </w14:solidFill>
                </w14:textFill>
              </w:rPr>
              <w:t>S×330</w:t>
            </w:r>
          </w:p>
        </w:tc>
      </w:tr>
    </w:tbl>
    <w:p>
      <w:pPr>
        <w:spacing w:line="420" w:lineRule="exact"/>
        <w:ind w:firstLine="480" w:firstLineChars="200"/>
        <w:rPr>
          <w:rFonts w:ascii="黑体" w:hAnsi="宋体" w:eastAsia="黑体" w:cs="黑体"/>
          <w:color w:val="000000" w:themeColor="text1"/>
          <w:sz w:val="24"/>
          <w14:textFill>
            <w14:solidFill>
              <w14:schemeClr w14:val="tx1"/>
            </w14:solidFill>
          </w14:textFill>
        </w:rPr>
      </w:pPr>
      <w:r>
        <w:rPr>
          <w:rFonts w:hint="eastAsia" w:ascii="黑体" w:hAnsi="宋体" w:eastAsia="黑体" w:cs="黑体"/>
          <w:color w:val="000000" w:themeColor="text1"/>
          <w:sz w:val="24"/>
          <w:lang w:bidi="ar"/>
          <w14:textFill>
            <w14:solidFill>
              <w14:schemeClr w14:val="tx1"/>
            </w14:solidFill>
          </w14:textFill>
        </w:rPr>
        <w:t>七、电气线路敷设材料</w:t>
      </w:r>
    </w:p>
    <w:p>
      <w:pPr>
        <w:spacing w:line="420" w:lineRule="exact"/>
        <w:ind w:firstLine="480" w:firstLineChars="20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lang w:bidi="ar"/>
          <w14:textFill>
            <w14:solidFill>
              <w14:schemeClr w14:val="tx1"/>
            </w14:solidFill>
          </w14:textFill>
        </w:rPr>
        <w:t>1、矿物绝缘电缆BTLY的价格，在同期《长沙建设造价》VV电缆价格基础上调整：10mm</w:t>
      </w:r>
      <w:r>
        <w:rPr>
          <w:rFonts w:hint="eastAsia" w:ascii="宋体" w:hAnsi="宋体" w:eastAsia="宋体" w:cs="宋体"/>
          <w:color w:val="000000" w:themeColor="text1"/>
          <w:sz w:val="24"/>
          <w:vertAlign w:val="superscript"/>
          <w:lang w:bidi="ar"/>
          <w14:textFill>
            <w14:solidFill>
              <w14:schemeClr w14:val="tx1"/>
            </w14:solidFill>
          </w14:textFill>
        </w:rPr>
        <w:t>2</w:t>
      </w:r>
      <w:r>
        <w:rPr>
          <w:rFonts w:hint="eastAsia" w:ascii="宋体" w:hAnsi="宋体" w:eastAsia="宋体" w:cs="宋体"/>
          <w:color w:val="000000" w:themeColor="text1"/>
          <w:sz w:val="24"/>
          <w:lang w:bidi="ar"/>
          <w14:textFill>
            <w14:solidFill>
              <w14:schemeClr w14:val="tx1"/>
            </w14:solidFill>
          </w14:textFill>
        </w:rPr>
        <w:t>及以下增加50％，16mm</w:t>
      </w:r>
      <w:r>
        <w:rPr>
          <w:rFonts w:hint="eastAsia" w:ascii="宋体" w:hAnsi="宋体" w:eastAsia="宋体" w:cs="宋体"/>
          <w:color w:val="000000" w:themeColor="text1"/>
          <w:sz w:val="24"/>
          <w:vertAlign w:val="superscript"/>
          <w:lang w:bidi="ar"/>
          <w14:textFill>
            <w14:solidFill>
              <w14:schemeClr w14:val="tx1"/>
            </w14:solidFill>
          </w14:textFill>
        </w:rPr>
        <w:t>2</w:t>
      </w:r>
      <w:r>
        <w:rPr>
          <w:rFonts w:hint="eastAsia" w:ascii="宋体" w:hAnsi="宋体" w:eastAsia="宋体" w:cs="宋体"/>
          <w:color w:val="000000" w:themeColor="text1"/>
          <w:sz w:val="24"/>
          <w:lang w:bidi="ar"/>
          <w14:textFill>
            <w14:solidFill>
              <w14:schemeClr w14:val="tx1"/>
            </w14:solidFill>
          </w14:textFill>
        </w:rPr>
        <w:t>以下增加40％，25～35mm</w:t>
      </w:r>
      <w:r>
        <w:rPr>
          <w:rFonts w:hint="eastAsia" w:ascii="宋体" w:hAnsi="宋体" w:eastAsia="宋体" w:cs="宋体"/>
          <w:color w:val="000000" w:themeColor="text1"/>
          <w:sz w:val="24"/>
          <w:vertAlign w:val="superscript"/>
          <w:lang w:bidi="ar"/>
          <w14:textFill>
            <w14:solidFill>
              <w14:schemeClr w14:val="tx1"/>
            </w14:solidFill>
          </w14:textFill>
        </w:rPr>
        <w:t>2</w:t>
      </w:r>
      <w:r>
        <w:rPr>
          <w:rFonts w:hint="eastAsia" w:ascii="宋体" w:hAnsi="宋体" w:eastAsia="宋体" w:cs="宋体"/>
          <w:color w:val="000000" w:themeColor="text1"/>
          <w:sz w:val="24"/>
          <w:lang w:bidi="ar"/>
          <w14:textFill>
            <w14:solidFill>
              <w14:schemeClr w14:val="tx1"/>
            </w14:solidFill>
          </w14:textFill>
        </w:rPr>
        <w:t>增加30％，50～95mm</w:t>
      </w:r>
      <w:r>
        <w:rPr>
          <w:rFonts w:hint="eastAsia" w:ascii="宋体" w:hAnsi="宋体" w:eastAsia="宋体" w:cs="宋体"/>
          <w:color w:val="000000" w:themeColor="text1"/>
          <w:sz w:val="24"/>
          <w:vertAlign w:val="superscript"/>
          <w:lang w:bidi="ar"/>
          <w14:textFill>
            <w14:solidFill>
              <w14:schemeClr w14:val="tx1"/>
            </w14:solidFill>
          </w14:textFill>
        </w:rPr>
        <w:t>2</w:t>
      </w:r>
      <w:r>
        <w:rPr>
          <w:rFonts w:hint="eastAsia" w:ascii="宋体" w:hAnsi="宋体" w:eastAsia="宋体" w:cs="宋体"/>
          <w:color w:val="000000" w:themeColor="text1"/>
          <w:sz w:val="24"/>
          <w:lang w:bidi="ar"/>
          <w14:textFill>
            <w14:solidFill>
              <w14:schemeClr w14:val="tx1"/>
            </w14:solidFill>
          </w14:textFill>
        </w:rPr>
        <w:t>增加25％，120mm</w:t>
      </w:r>
      <w:r>
        <w:rPr>
          <w:rFonts w:hint="eastAsia" w:ascii="宋体" w:hAnsi="宋体" w:eastAsia="宋体" w:cs="宋体"/>
          <w:color w:val="000000" w:themeColor="text1"/>
          <w:sz w:val="24"/>
          <w:vertAlign w:val="superscript"/>
          <w:lang w:bidi="ar"/>
          <w14:textFill>
            <w14:solidFill>
              <w14:schemeClr w14:val="tx1"/>
            </w14:solidFill>
          </w14:textFill>
        </w:rPr>
        <w:t>2</w:t>
      </w:r>
      <w:r>
        <w:rPr>
          <w:rFonts w:hint="eastAsia" w:ascii="宋体" w:hAnsi="宋体" w:eastAsia="宋体" w:cs="宋体"/>
          <w:color w:val="000000" w:themeColor="text1"/>
          <w:sz w:val="24"/>
          <w:lang w:bidi="ar"/>
          <w14:textFill>
            <w14:solidFill>
              <w14:schemeClr w14:val="tx1"/>
            </w14:solidFill>
          </w14:textFill>
        </w:rPr>
        <w:t>以上增加20％。</w:t>
      </w:r>
    </w:p>
    <w:p>
      <w:pPr>
        <w:spacing w:line="420" w:lineRule="exact"/>
        <w:ind w:firstLine="480" w:firstLineChars="200"/>
        <w:rPr>
          <w:rFonts w:ascii="宋体" w:hAnsi="宋体" w:eastAsia="宋体" w:cs="宋体"/>
          <w:color w:val="000000" w:themeColor="text1"/>
          <w:sz w:val="24"/>
          <w:lang w:bidi="ar"/>
          <w14:textFill>
            <w14:solidFill>
              <w14:schemeClr w14:val="tx1"/>
            </w14:solidFill>
          </w14:textFill>
        </w:rPr>
      </w:pPr>
      <w:r>
        <w:rPr>
          <w:rFonts w:hint="eastAsia" w:ascii="宋体" w:hAnsi="宋体" w:eastAsia="宋体" w:cs="宋体"/>
          <w:color w:val="000000" w:themeColor="text1"/>
          <w:sz w:val="24"/>
          <w:lang w:bidi="ar"/>
          <w14:textFill>
            <w14:solidFill>
              <w14:schemeClr w14:val="tx1"/>
            </w14:solidFill>
          </w14:textFill>
        </w:rPr>
        <w:t>2、矿物绝缘电缆BTTZ的价格，在同期《长沙建设造价》VV电缆价格基础上调整：16～35mm</w:t>
      </w:r>
      <w:r>
        <w:rPr>
          <w:rFonts w:hint="eastAsia" w:ascii="宋体" w:hAnsi="宋体" w:eastAsia="宋体" w:cs="宋体"/>
          <w:color w:val="000000" w:themeColor="text1"/>
          <w:sz w:val="24"/>
          <w:vertAlign w:val="superscript"/>
          <w:lang w:bidi="ar"/>
          <w14:textFill>
            <w14:solidFill>
              <w14:schemeClr w14:val="tx1"/>
            </w14:solidFill>
          </w14:textFill>
        </w:rPr>
        <w:t>2</w:t>
      </w:r>
      <w:r>
        <w:rPr>
          <w:rFonts w:hint="eastAsia" w:ascii="宋体" w:hAnsi="宋体" w:eastAsia="宋体" w:cs="宋体"/>
          <w:color w:val="000000" w:themeColor="text1"/>
          <w:sz w:val="24"/>
          <w:lang w:bidi="ar"/>
          <w14:textFill>
            <w14:solidFill>
              <w14:schemeClr w14:val="tx1"/>
            </w14:solidFill>
          </w14:textFill>
        </w:rPr>
        <w:t>以下增加40％，50～95mm</w:t>
      </w:r>
      <w:r>
        <w:rPr>
          <w:rFonts w:hint="eastAsia" w:ascii="宋体" w:hAnsi="宋体" w:eastAsia="宋体" w:cs="宋体"/>
          <w:color w:val="000000" w:themeColor="text1"/>
          <w:sz w:val="24"/>
          <w:vertAlign w:val="superscript"/>
          <w:lang w:bidi="ar"/>
          <w14:textFill>
            <w14:solidFill>
              <w14:schemeClr w14:val="tx1"/>
            </w14:solidFill>
          </w14:textFill>
        </w:rPr>
        <w:t>2</w:t>
      </w:r>
      <w:r>
        <w:rPr>
          <w:rFonts w:hint="eastAsia" w:ascii="宋体" w:hAnsi="宋体" w:eastAsia="宋体" w:cs="宋体"/>
          <w:color w:val="000000" w:themeColor="text1"/>
          <w:sz w:val="24"/>
          <w:lang w:bidi="ar"/>
          <w14:textFill>
            <w14:solidFill>
              <w14:schemeClr w14:val="tx1"/>
            </w14:solidFill>
          </w14:textFill>
        </w:rPr>
        <w:t>以上增加28％，120mm</w:t>
      </w:r>
      <w:r>
        <w:rPr>
          <w:rFonts w:hint="eastAsia" w:ascii="宋体" w:hAnsi="宋体" w:eastAsia="宋体" w:cs="宋体"/>
          <w:color w:val="000000" w:themeColor="text1"/>
          <w:sz w:val="24"/>
          <w:vertAlign w:val="superscript"/>
          <w:lang w:bidi="ar"/>
          <w14:textFill>
            <w14:solidFill>
              <w14:schemeClr w14:val="tx1"/>
            </w14:solidFill>
          </w14:textFill>
        </w:rPr>
        <w:t>2</w:t>
      </w:r>
      <w:r>
        <w:rPr>
          <w:rFonts w:hint="eastAsia" w:ascii="宋体" w:hAnsi="宋体" w:eastAsia="宋体" w:cs="宋体"/>
          <w:color w:val="000000" w:themeColor="text1"/>
          <w:sz w:val="24"/>
          <w:lang w:bidi="ar"/>
          <w14:textFill>
            <w14:solidFill>
              <w14:schemeClr w14:val="tx1"/>
            </w14:solidFill>
          </w14:textFill>
        </w:rPr>
        <w:t>以上增加20％。</w:t>
      </w:r>
    </w:p>
    <w:p>
      <w:pPr>
        <w:spacing w:line="420" w:lineRule="exact"/>
        <w:ind w:firstLine="480" w:firstLineChars="200"/>
        <w:rPr>
          <w:rFonts w:ascii="宋体" w:hAnsi="宋体" w:eastAsia="宋体" w:cs="宋体"/>
          <w:color w:val="000000" w:themeColor="text1"/>
          <w:sz w:val="24"/>
          <w:lang w:bidi="ar"/>
          <w14:textFill>
            <w14:solidFill>
              <w14:schemeClr w14:val="tx1"/>
            </w14:solidFill>
          </w14:textFill>
        </w:rPr>
      </w:pPr>
      <w:r>
        <w:rPr>
          <w:rFonts w:hint="eastAsia" w:ascii="宋体" w:hAnsi="宋体" w:eastAsia="宋体" w:cs="宋体"/>
          <w:color w:val="000000" w:themeColor="text1"/>
          <w:sz w:val="24"/>
          <w:lang w:bidi="ar"/>
          <w14:textFill>
            <w14:solidFill>
              <w14:schemeClr w14:val="tx1"/>
            </w14:solidFill>
          </w14:textFill>
        </w:rPr>
        <w:t>3、电缆保护管的单价含管枕等附配件，若不含管枕则相应单价下浮5%。</w:t>
      </w:r>
    </w:p>
    <w:p>
      <w:pPr>
        <w:spacing w:line="420" w:lineRule="exact"/>
        <w:ind w:firstLine="480" w:firstLineChars="200"/>
        <w:rPr>
          <w:rFonts w:ascii="黑体" w:hAnsi="宋体" w:eastAsia="黑体" w:cs="黑体"/>
          <w:color w:val="000000" w:themeColor="text1"/>
          <w:sz w:val="24"/>
          <w14:textFill>
            <w14:solidFill>
              <w14:schemeClr w14:val="tx1"/>
            </w14:solidFill>
          </w14:textFill>
        </w:rPr>
      </w:pPr>
      <w:r>
        <w:rPr>
          <w:rFonts w:hint="eastAsia" w:ascii="黑体" w:hAnsi="宋体" w:eastAsia="黑体" w:cs="黑体"/>
          <w:color w:val="000000" w:themeColor="text1"/>
          <w:sz w:val="24"/>
          <w:lang w:bidi="ar"/>
          <w14:textFill>
            <w14:solidFill>
              <w14:schemeClr w14:val="tx1"/>
            </w14:solidFill>
          </w14:textFill>
        </w:rPr>
        <w:t>八、给排水常用材料预算价格</w:t>
      </w:r>
    </w:p>
    <w:p>
      <w:pPr>
        <w:spacing w:line="420" w:lineRule="exact"/>
        <w:ind w:firstLine="480" w:firstLineChars="20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lang w:bidi="ar"/>
          <w14:textFill>
            <w14:solidFill>
              <w14:schemeClr w14:val="tx1"/>
            </w14:solidFill>
          </w14:textFill>
        </w:rPr>
        <w:t>1、管道用器材中的管件价格按照2020年《湖南省安装工程消耗量标准》第十册给排水、采暖、燃气工程中管件附录表中含量测算，综合考虑；</w:t>
      </w:r>
    </w:p>
    <w:p>
      <w:pPr>
        <w:spacing w:line="420" w:lineRule="exact"/>
        <w:ind w:firstLine="480" w:firstLineChars="20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lang w:bidi="ar"/>
          <w14:textFill>
            <w14:solidFill>
              <w14:schemeClr w14:val="tx1"/>
            </w14:solidFill>
          </w14:textFill>
        </w:rPr>
        <w:t>2、1.0Mpa阀门等附件参照1.6Mpa对应型号规格的阀门等附件价格；</w:t>
      </w:r>
    </w:p>
    <w:p>
      <w:pPr>
        <w:spacing w:line="420" w:lineRule="exact"/>
        <w:ind w:firstLine="480" w:firstLineChars="20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lang w:bidi="ar"/>
          <w14:textFill>
            <w14:solidFill>
              <w14:schemeClr w14:val="tx1"/>
            </w14:solidFill>
          </w14:textFill>
        </w:rPr>
        <w:t>3、价格库中未列明排水管材SN10级、SN12.5价格时，原则上SN10级单价在SN8级基础上上浮10％，SN12.5级单价在SN8级基础上上浮25％；</w:t>
      </w:r>
    </w:p>
    <w:p>
      <w:pPr>
        <w:spacing w:line="420" w:lineRule="exact"/>
        <w:ind w:firstLine="480" w:firstLineChars="20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lang w:bidi="ar"/>
          <w14:textFill>
            <w14:solidFill>
              <w14:schemeClr w14:val="tx1"/>
            </w14:solidFill>
          </w14:textFill>
        </w:rPr>
        <w:t>4、设计流体为食用级别的内外镀锌内衬塑给水钢管单价，在镀锌管的基础上加1834.86元/吨；</w:t>
      </w:r>
    </w:p>
    <w:p>
      <w:pPr>
        <w:spacing w:line="420" w:lineRule="exact"/>
        <w:ind w:firstLine="480" w:firstLineChars="200"/>
        <w:rPr>
          <w:rFonts w:ascii="宋体" w:hAnsi="宋体" w:eastAsia="宋体" w:cs="宋体"/>
          <w:color w:val="000000" w:themeColor="text1"/>
          <w:sz w:val="24"/>
          <w:lang w:bidi="ar"/>
          <w14:textFill>
            <w14:solidFill>
              <w14:schemeClr w14:val="tx1"/>
            </w14:solidFill>
          </w14:textFill>
        </w:rPr>
      </w:pPr>
      <w:r>
        <w:rPr>
          <w:rFonts w:hint="eastAsia" w:ascii="宋体" w:hAnsi="宋体" w:eastAsia="宋体" w:cs="宋体"/>
          <w:color w:val="000000" w:themeColor="text1"/>
          <w:sz w:val="24"/>
          <w:lang w:bidi="ar"/>
          <w14:textFill>
            <w14:solidFill>
              <w14:schemeClr w14:val="tx1"/>
            </w14:solidFill>
          </w14:textFill>
        </w:rPr>
        <w:t xml:space="preserve"> 5、设计流体为食用级别的内外涂塑直缝钢管单价，在焊接钢管的基础上加2018.35元/吨；非食用级别的在普通焊接钢管的基础上加1834.86元/吨；</w:t>
      </w:r>
    </w:p>
    <w:p>
      <w:pPr>
        <w:spacing w:line="420" w:lineRule="exact"/>
        <w:ind w:firstLine="480" w:firstLineChars="200"/>
        <w:rPr>
          <w:rFonts w:ascii="黑体" w:hAnsi="宋体" w:eastAsia="黑体" w:cs="黑体"/>
          <w:color w:val="000000" w:themeColor="text1"/>
          <w:sz w:val="24"/>
          <w14:textFill>
            <w14:solidFill>
              <w14:schemeClr w14:val="tx1"/>
            </w14:solidFill>
          </w14:textFill>
        </w:rPr>
      </w:pPr>
      <w:r>
        <w:rPr>
          <w:rFonts w:hint="eastAsia" w:ascii="黑体" w:hAnsi="宋体" w:eastAsia="黑体" w:cs="黑体"/>
          <w:color w:val="000000" w:themeColor="text1"/>
          <w:sz w:val="24"/>
          <w:lang w:bidi="ar"/>
          <w14:textFill>
            <w14:solidFill>
              <w14:schemeClr w14:val="tx1"/>
            </w14:solidFill>
          </w14:textFill>
        </w:rPr>
        <w:t>九、常用交通设施材料预算价格</w:t>
      </w:r>
    </w:p>
    <w:p>
      <w:pPr>
        <w:spacing w:line="420" w:lineRule="exact"/>
        <w:ind w:firstLine="480" w:firstLineChars="200"/>
        <w:rPr>
          <w:rFonts w:ascii="宋体" w:hAnsi="宋体" w:eastAsia="宋体" w:cs="宋体"/>
          <w:color w:val="000000" w:themeColor="text1"/>
          <w:sz w:val="24"/>
          <w:lang w:bidi="ar"/>
          <w14:textFill>
            <w14:solidFill>
              <w14:schemeClr w14:val="tx1"/>
            </w14:solidFill>
          </w14:textFill>
        </w:rPr>
      </w:pPr>
      <w:r>
        <w:rPr>
          <w:rFonts w:hint="eastAsia" w:ascii="宋体" w:hAnsi="宋体" w:eastAsia="宋体" w:cs="宋体"/>
          <w:color w:val="000000" w:themeColor="text1"/>
          <w:sz w:val="24"/>
          <w:lang w:bidi="ar"/>
          <w14:textFill>
            <w14:solidFill>
              <w14:schemeClr w14:val="tx1"/>
            </w14:solidFill>
          </w14:textFill>
        </w:rPr>
        <w:t>标志杆件、标志牌、隔离护栏、信号灯、监控、电子警察等交通设施：原则上套用交通设施消耗量标准。临时使用的钢材（基础除外）、反光膜、铝板、灯具、信号灯、监控、电子警察等交通设施，按使用时间划分：2年内按三次摊销，2年以上5年以内按2次摊销，五年以上按10％计算残值。</w:t>
      </w:r>
    </w:p>
    <w:p>
      <w:pPr>
        <w:spacing w:line="420" w:lineRule="exact"/>
        <w:ind w:firstLine="480" w:firstLineChars="200"/>
        <w:rPr>
          <w:rFonts w:ascii="黑体" w:hAnsi="宋体" w:eastAsia="黑体" w:cs="黑体"/>
          <w:color w:val="000000" w:themeColor="text1"/>
          <w:sz w:val="24"/>
          <w14:textFill>
            <w14:solidFill>
              <w14:schemeClr w14:val="tx1"/>
            </w14:solidFill>
          </w14:textFill>
        </w:rPr>
      </w:pPr>
      <w:r>
        <w:rPr>
          <w:rFonts w:hint="eastAsia" w:ascii="黑体" w:hAnsi="宋体" w:eastAsia="黑体" w:cs="黑体"/>
          <w:color w:val="000000" w:themeColor="text1"/>
          <w:sz w:val="24"/>
          <w:lang w:bidi="ar"/>
          <w14:textFill>
            <w14:solidFill>
              <w14:schemeClr w14:val="tx1"/>
            </w14:solidFill>
          </w14:textFill>
        </w:rPr>
        <w:t>十、电力迁改材料预算价格</w:t>
      </w:r>
    </w:p>
    <w:p>
      <w:pPr>
        <w:spacing w:line="420" w:lineRule="exact"/>
        <w:ind w:firstLine="480" w:firstLineChars="200"/>
        <w:rPr>
          <w:rFonts w:ascii="宋体" w:hAnsi="宋体" w:eastAsia="宋体" w:cs="宋体"/>
          <w:color w:val="000000" w:themeColor="text1"/>
          <w:sz w:val="24"/>
          <w:lang w:bidi="ar"/>
          <w14:textFill>
            <w14:solidFill>
              <w14:schemeClr w14:val="tx1"/>
            </w14:solidFill>
          </w14:textFill>
        </w:rPr>
      </w:pPr>
      <w:r>
        <w:rPr>
          <w:rFonts w:hint="eastAsia" w:ascii="宋体" w:hAnsi="宋体" w:eastAsia="宋体" w:cs="宋体"/>
          <w:color w:val="000000" w:themeColor="text1"/>
          <w:sz w:val="24"/>
          <w:lang w:bidi="ar"/>
          <w14:textFill>
            <w14:solidFill>
              <w14:schemeClr w14:val="tx1"/>
            </w14:solidFill>
          </w14:textFill>
        </w:rPr>
        <w:t>电杆单价不含爬梯。</w:t>
      </w:r>
    </w:p>
    <w:p>
      <w:pPr>
        <w:spacing w:line="420" w:lineRule="exact"/>
        <w:jc w:val="center"/>
        <w:rPr>
          <w:rFonts w:ascii="黑体" w:hAnsi="宋体" w:eastAsia="黑体" w:cs="黑体"/>
          <w:color w:val="000000" w:themeColor="text1"/>
          <w:sz w:val="24"/>
          <w:lang w:bidi="ar"/>
          <w14:textFill>
            <w14:solidFill>
              <w14:schemeClr w14:val="tx1"/>
            </w14:solidFill>
          </w14:textFill>
        </w:rPr>
      </w:pPr>
    </w:p>
    <w:p>
      <w:pPr>
        <w:spacing w:line="420" w:lineRule="exact"/>
        <w:jc w:val="center"/>
        <w:rPr>
          <w:rFonts w:ascii="黑体" w:hAnsi="宋体" w:eastAsia="黑体" w:cs="黑体"/>
          <w:color w:val="000000" w:themeColor="text1"/>
          <w:sz w:val="24"/>
          <w:lang w:bidi="ar"/>
          <w14:textFill>
            <w14:solidFill>
              <w14:schemeClr w14:val="tx1"/>
            </w14:solidFill>
          </w14:textFill>
        </w:rPr>
      </w:pPr>
    </w:p>
    <w:p>
      <w:pPr>
        <w:spacing w:line="420" w:lineRule="exact"/>
        <w:jc w:val="center"/>
        <w:rPr>
          <w:rFonts w:ascii="黑体" w:hAnsi="宋体" w:eastAsia="黑体" w:cs="黑体"/>
          <w:color w:val="000000" w:themeColor="text1"/>
          <w:sz w:val="24"/>
          <w:lang w:bidi="ar"/>
          <w14:textFill>
            <w14:solidFill>
              <w14:schemeClr w14:val="tx1"/>
            </w14:solidFill>
          </w14:textFill>
        </w:rPr>
      </w:pPr>
    </w:p>
    <w:p>
      <w:pPr>
        <w:spacing w:line="420" w:lineRule="exact"/>
        <w:jc w:val="center"/>
        <w:rPr>
          <w:rFonts w:ascii="黑体" w:hAnsi="宋体" w:eastAsia="黑体" w:cs="黑体"/>
          <w:color w:val="000000" w:themeColor="text1"/>
          <w:sz w:val="24"/>
          <w:lang w:bidi="ar"/>
          <w14:textFill>
            <w14:solidFill>
              <w14:schemeClr w14:val="tx1"/>
            </w14:solidFill>
          </w14:textFill>
        </w:rPr>
      </w:pPr>
    </w:p>
    <w:p>
      <w:pPr>
        <w:spacing w:line="420" w:lineRule="exact"/>
        <w:jc w:val="left"/>
        <w:rPr>
          <w:rFonts w:ascii="黑体" w:hAnsi="宋体" w:eastAsia="黑体" w:cs="黑体"/>
          <w:color w:val="000000" w:themeColor="text1"/>
          <w:sz w:val="24"/>
          <w:lang w:bidi="ar"/>
          <w14:textFill>
            <w14:solidFill>
              <w14:schemeClr w14:val="tx1"/>
            </w14:solidFill>
          </w14:textFill>
        </w:rPr>
      </w:pPr>
    </w:p>
    <w:p>
      <w:pPr>
        <w:spacing w:line="420" w:lineRule="exact"/>
        <w:jc w:val="center"/>
        <w:rPr>
          <w:rFonts w:ascii="黑体" w:hAnsi="宋体" w:eastAsia="黑体" w:cs="黑体"/>
          <w:color w:val="000000" w:themeColor="text1"/>
          <w:sz w:val="24"/>
          <w:highlight w:val="none"/>
          <w:lang w:bidi="ar"/>
          <w14:textFill>
            <w14:solidFill>
              <w14:schemeClr w14:val="tx1"/>
            </w14:solidFill>
          </w14:textFill>
        </w:rPr>
      </w:pPr>
      <w:bookmarkStart w:id="3" w:name="_GoBack"/>
      <w:r>
        <w:rPr>
          <w:rFonts w:hint="eastAsia" w:ascii="黑体" w:hAnsi="宋体" w:eastAsia="黑体" w:cs="黑体"/>
          <w:color w:val="000000" w:themeColor="text1"/>
          <w:sz w:val="24"/>
          <w:highlight w:val="none"/>
          <w:lang w:bidi="ar"/>
          <w14:textFill>
            <w14:solidFill>
              <w14:schemeClr w14:val="tx1"/>
            </w14:solidFill>
          </w14:textFill>
        </w:rPr>
        <w:t>第三部分：2022年第一期材料价格库勘误修正表</w:t>
      </w:r>
    </w:p>
    <w:bookmarkEnd w:id="3"/>
    <w:p>
      <w:pPr>
        <w:spacing w:line="420" w:lineRule="exact"/>
        <w:jc w:val="center"/>
        <w:rPr>
          <w:rFonts w:ascii="黑体" w:hAnsi="宋体" w:eastAsia="黑体" w:cs="黑体"/>
          <w:color w:val="000000" w:themeColor="text1"/>
          <w:sz w:val="24"/>
          <w:lang w:bidi="ar"/>
          <w14:textFill>
            <w14:solidFill>
              <w14:schemeClr w14:val="tx1"/>
            </w14:solidFill>
          </w14:textFill>
        </w:rPr>
      </w:pPr>
    </w:p>
    <w:tbl>
      <w:tblPr>
        <w:tblStyle w:val="5"/>
        <w:tblW w:w="92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7"/>
        <w:gridCol w:w="1755"/>
        <w:gridCol w:w="3167"/>
        <w:gridCol w:w="1167"/>
        <w:gridCol w:w="16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487" w:type="dxa"/>
            <w:vAlign w:val="center"/>
          </w:tcPr>
          <w:p>
            <w:pPr>
              <w:widowControl/>
              <w:jc w:val="center"/>
              <w:textAlignment w:val="center"/>
              <w:rPr>
                <w:rStyle w:val="9"/>
                <w:rFonts w:hint="default" w:ascii="黑体" w:eastAsia="黑体" w:cs="黑体"/>
                <w:color w:val="000000" w:themeColor="text1"/>
                <w:szCs w:val="21"/>
                <w:lang w:bidi="ar"/>
                <w14:textFill>
                  <w14:solidFill>
                    <w14:schemeClr w14:val="tx1"/>
                  </w14:solidFill>
                </w14:textFill>
              </w:rPr>
            </w:pPr>
            <w:r>
              <w:rPr>
                <w:rStyle w:val="9"/>
                <w:rFonts w:ascii="黑体" w:eastAsia="黑体" w:cs="黑体"/>
                <w:color w:val="000000" w:themeColor="text1"/>
                <w:szCs w:val="21"/>
                <w:lang w:bidi="ar"/>
                <w14:textFill>
                  <w14:solidFill>
                    <w14:schemeClr w14:val="tx1"/>
                  </w14:solidFill>
                </w14:textFill>
              </w:rPr>
              <w:t>材料编码</w:t>
            </w:r>
          </w:p>
        </w:tc>
        <w:tc>
          <w:tcPr>
            <w:tcW w:w="1755" w:type="dxa"/>
            <w:vAlign w:val="center"/>
          </w:tcPr>
          <w:p>
            <w:pPr>
              <w:widowControl/>
              <w:jc w:val="center"/>
              <w:textAlignment w:val="center"/>
              <w:rPr>
                <w:rStyle w:val="9"/>
                <w:rFonts w:hint="default" w:ascii="黑体" w:eastAsia="黑体" w:cs="黑体"/>
                <w:color w:val="000000" w:themeColor="text1"/>
                <w:szCs w:val="21"/>
                <w:lang w:bidi="ar"/>
                <w14:textFill>
                  <w14:solidFill>
                    <w14:schemeClr w14:val="tx1"/>
                  </w14:solidFill>
                </w14:textFill>
              </w:rPr>
            </w:pPr>
            <w:r>
              <w:rPr>
                <w:rStyle w:val="9"/>
                <w:rFonts w:ascii="黑体" w:eastAsia="黑体" w:cs="黑体"/>
                <w:color w:val="000000" w:themeColor="text1"/>
                <w:szCs w:val="21"/>
                <w:lang w:bidi="ar"/>
                <w14:textFill>
                  <w14:solidFill>
                    <w14:schemeClr w14:val="tx1"/>
                  </w14:solidFill>
                </w14:textFill>
              </w:rPr>
              <w:t>材料名称</w:t>
            </w:r>
          </w:p>
        </w:tc>
        <w:tc>
          <w:tcPr>
            <w:tcW w:w="3167" w:type="dxa"/>
            <w:vAlign w:val="center"/>
          </w:tcPr>
          <w:p>
            <w:pPr>
              <w:widowControl/>
              <w:jc w:val="center"/>
              <w:textAlignment w:val="center"/>
              <w:rPr>
                <w:rStyle w:val="9"/>
                <w:rFonts w:hint="default" w:ascii="黑体" w:eastAsia="黑体" w:cs="黑体"/>
                <w:color w:val="000000" w:themeColor="text1"/>
                <w:szCs w:val="21"/>
                <w:lang w:bidi="ar"/>
                <w14:textFill>
                  <w14:solidFill>
                    <w14:schemeClr w14:val="tx1"/>
                  </w14:solidFill>
                </w14:textFill>
              </w:rPr>
            </w:pPr>
            <w:r>
              <w:rPr>
                <w:rStyle w:val="9"/>
                <w:rFonts w:ascii="黑体" w:eastAsia="黑体" w:cs="黑体"/>
                <w:color w:val="000000" w:themeColor="text1"/>
                <w:szCs w:val="21"/>
                <w:lang w:bidi="ar"/>
                <w14:textFill>
                  <w14:solidFill>
                    <w14:schemeClr w14:val="tx1"/>
                  </w14:solidFill>
                </w14:textFill>
              </w:rPr>
              <w:t>规格型号、参数</w:t>
            </w:r>
          </w:p>
        </w:tc>
        <w:tc>
          <w:tcPr>
            <w:tcW w:w="1167" w:type="dxa"/>
            <w:vAlign w:val="center"/>
          </w:tcPr>
          <w:p>
            <w:pPr>
              <w:widowControl/>
              <w:jc w:val="center"/>
              <w:textAlignment w:val="center"/>
              <w:rPr>
                <w:rStyle w:val="9"/>
                <w:rFonts w:hint="default" w:ascii="黑体" w:eastAsia="黑体" w:cs="黑体"/>
                <w:color w:val="000000" w:themeColor="text1"/>
                <w:szCs w:val="21"/>
                <w:lang w:bidi="ar"/>
                <w14:textFill>
                  <w14:solidFill>
                    <w14:schemeClr w14:val="tx1"/>
                  </w14:solidFill>
                </w14:textFill>
              </w:rPr>
            </w:pPr>
            <w:r>
              <w:rPr>
                <w:rStyle w:val="9"/>
                <w:rFonts w:ascii="黑体" w:eastAsia="黑体" w:cs="黑体"/>
                <w:color w:val="000000" w:themeColor="text1"/>
                <w:szCs w:val="21"/>
                <w:lang w:bidi="ar"/>
                <w14:textFill>
                  <w14:solidFill>
                    <w14:schemeClr w14:val="tx1"/>
                  </w14:solidFill>
                </w14:textFill>
              </w:rPr>
              <w:t>单位</w:t>
            </w:r>
          </w:p>
        </w:tc>
        <w:tc>
          <w:tcPr>
            <w:tcW w:w="1644" w:type="dxa"/>
          </w:tcPr>
          <w:p>
            <w:pPr>
              <w:widowControl/>
              <w:jc w:val="center"/>
              <w:textAlignment w:val="center"/>
              <w:rPr>
                <w:rStyle w:val="9"/>
                <w:rFonts w:hint="default" w:ascii="黑体" w:eastAsia="黑体" w:cs="黑体"/>
                <w:color w:val="000000" w:themeColor="text1"/>
                <w:szCs w:val="21"/>
                <w:lang w:bidi="ar"/>
                <w14:textFill>
                  <w14:solidFill>
                    <w14:schemeClr w14:val="tx1"/>
                  </w14:solidFill>
                </w14:textFill>
              </w:rPr>
            </w:pPr>
            <w:r>
              <w:rPr>
                <w:rStyle w:val="9"/>
                <w:rFonts w:ascii="黑体" w:eastAsia="黑体" w:cs="黑体"/>
                <w:color w:val="000000" w:themeColor="text1"/>
                <w:szCs w:val="21"/>
                <w:lang w:bidi="ar"/>
                <w14:textFill>
                  <w14:solidFill>
                    <w14:schemeClr w14:val="tx1"/>
                  </w14:solidFill>
                </w14:textFill>
              </w:rPr>
              <w:t>修正后价格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7" w:type="dxa"/>
            <w:vAlign w:val="center"/>
          </w:tcPr>
          <w:p>
            <w:pPr>
              <w:rPr>
                <w:rFonts w:ascii="宋体" w:hAnsi="宋体" w:eastAsia="宋体" w:cs="宋体"/>
                <w:color w:val="000000" w:themeColor="text1"/>
                <w:szCs w:val="21"/>
                <w:lang w:bidi="ar"/>
                <w14:textFill>
                  <w14:solidFill>
                    <w14:schemeClr w14:val="tx1"/>
                  </w14:solidFill>
                </w14:textFill>
              </w:rPr>
            </w:pPr>
            <w:r>
              <w:rPr>
                <w:rFonts w:hint="eastAsia" w:ascii="宋体" w:hAnsi="宋体" w:eastAsia="宋体" w:cs="宋体"/>
                <w:color w:val="000000" w:themeColor="text1"/>
                <w:szCs w:val="21"/>
                <w:lang w:bidi="ar"/>
                <w14:textFill>
                  <w14:solidFill>
                    <w14:schemeClr w14:val="tx1"/>
                  </w14:solidFill>
                </w14:textFill>
              </w:rPr>
              <w:t>32230799002</w:t>
            </w:r>
          </w:p>
        </w:tc>
        <w:tc>
          <w:tcPr>
            <w:tcW w:w="1755" w:type="dxa"/>
            <w:vAlign w:val="center"/>
          </w:tcPr>
          <w:p>
            <w:pPr>
              <w:rPr>
                <w:rFonts w:ascii="宋体" w:hAnsi="宋体" w:eastAsia="宋体" w:cs="宋体"/>
                <w:color w:val="000000" w:themeColor="text1"/>
                <w:szCs w:val="21"/>
                <w:lang w:bidi="ar"/>
                <w14:textFill>
                  <w14:solidFill>
                    <w14:schemeClr w14:val="tx1"/>
                  </w14:solidFill>
                </w14:textFill>
              </w:rPr>
            </w:pPr>
            <w:r>
              <w:rPr>
                <w:rFonts w:hint="eastAsia" w:ascii="宋体" w:hAnsi="宋体" w:eastAsia="宋体" w:cs="宋体"/>
                <w:color w:val="000000" w:themeColor="text1"/>
                <w:szCs w:val="21"/>
                <w:lang w:bidi="ar"/>
                <w14:textFill>
                  <w14:solidFill>
                    <w14:schemeClr w14:val="tx1"/>
                  </w14:solidFill>
                </w14:textFill>
              </w:rPr>
              <w:t>白石子</w:t>
            </w:r>
          </w:p>
        </w:tc>
        <w:tc>
          <w:tcPr>
            <w:tcW w:w="3167" w:type="dxa"/>
            <w:vAlign w:val="center"/>
          </w:tcPr>
          <w:p>
            <w:pPr>
              <w:rPr>
                <w:rFonts w:ascii="宋体" w:hAnsi="宋体" w:eastAsia="宋体" w:cs="宋体"/>
                <w:color w:val="000000" w:themeColor="text1"/>
                <w:szCs w:val="21"/>
                <w:lang w:bidi="ar"/>
                <w14:textFill>
                  <w14:solidFill>
                    <w14:schemeClr w14:val="tx1"/>
                  </w14:solidFill>
                </w14:textFill>
              </w:rPr>
            </w:pPr>
          </w:p>
        </w:tc>
        <w:tc>
          <w:tcPr>
            <w:tcW w:w="1167" w:type="dxa"/>
            <w:vAlign w:val="center"/>
          </w:tcPr>
          <w:p>
            <w:pPr>
              <w:ind w:firstLine="420" w:firstLineChars="200"/>
              <w:rPr>
                <w:rFonts w:ascii="宋体" w:hAnsi="宋体" w:eastAsia="宋体" w:cs="宋体"/>
                <w:color w:val="000000" w:themeColor="text1"/>
                <w:szCs w:val="21"/>
                <w:lang w:bidi="ar"/>
                <w14:textFill>
                  <w14:solidFill>
                    <w14:schemeClr w14:val="tx1"/>
                  </w14:solidFill>
                </w14:textFill>
              </w:rPr>
            </w:pPr>
            <w:r>
              <w:rPr>
                <w:rFonts w:hint="eastAsia" w:ascii="宋体" w:hAnsi="宋体" w:eastAsia="宋体" w:cs="宋体"/>
                <w:color w:val="000000" w:themeColor="text1"/>
                <w:szCs w:val="21"/>
                <w:lang w:bidi="ar"/>
                <w14:textFill>
                  <w14:solidFill>
                    <w14:schemeClr w14:val="tx1"/>
                  </w14:solidFill>
                </w14:textFill>
              </w:rPr>
              <w:t>t</w:t>
            </w:r>
          </w:p>
        </w:tc>
        <w:tc>
          <w:tcPr>
            <w:tcW w:w="1644" w:type="dxa"/>
            <w:vAlign w:val="center"/>
          </w:tcPr>
          <w:p>
            <w:pPr>
              <w:jc w:val="center"/>
              <w:rPr>
                <w:rFonts w:ascii="宋体" w:hAnsi="宋体" w:eastAsia="宋体" w:cs="宋体"/>
                <w:color w:val="000000" w:themeColor="text1"/>
                <w:szCs w:val="21"/>
                <w:lang w:bidi="ar"/>
                <w14:textFill>
                  <w14:solidFill>
                    <w14:schemeClr w14:val="tx1"/>
                  </w14:solidFill>
                </w14:textFill>
              </w:rPr>
            </w:pPr>
            <w:r>
              <w:rPr>
                <w:rFonts w:hint="eastAsia" w:ascii="宋体" w:hAnsi="宋体" w:eastAsia="宋体" w:cs="宋体"/>
                <w:color w:val="000000" w:themeColor="text1"/>
                <w:szCs w:val="21"/>
                <w:lang w:bidi="ar"/>
                <w14:textFill>
                  <w14:solidFill>
                    <w14:schemeClr w14:val="tx1"/>
                  </w14:solidFill>
                </w14:textFill>
              </w:rPr>
              <w:t>900.00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7" w:type="dxa"/>
            <w:vAlign w:val="center"/>
          </w:tcPr>
          <w:p>
            <w:pPr>
              <w:rPr>
                <w:rFonts w:ascii="宋体" w:hAnsi="宋体" w:eastAsia="宋体" w:cs="宋体"/>
                <w:color w:val="000000" w:themeColor="text1"/>
                <w:szCs w:val="21"/>
                <w:lang w:bidi="ar"/>
                <w14:textFill>
                  <w14:solidFill>
                    <w14:schemeClr w14:val="tx1"/>
                  </w14:solidFill>
                </w14:textFill>
              </w:rPr>
            </w:pPr>
            <w:r>
              <w:rPr>
                <w:rFonts w:hint="eastAsia" w:ascii="宋体" w:hAnsi="宋体" w:eastAsia="宋体" w:cs="宋体"/>
                <w:color w:val="000000" w:themeColor="text1"/>
                <w:szCs w:val="21"/>
                <w:lang w:bidi="ar"/>
                <w14:textFill>
                  <w14:solidFill>
                    <w14:schemeClr w14:val="tx1"/>
                  </w14:solidFill>
                </w14:textFill>
              </w:rPr>
              <w:t>32230799003</w:t>
            </w:r>
          </w:p>
        </w:tc>
        <w:tc>
          <w:tcPr>
            <w:tcW w:w="1755" w:type="dxa"/>
            <w:vAlign w:val="center"/>
          </w:tcPr>
          <w:p>
            <w:pPr>
              <w:rPr>
                <w:rFonts w:ascii="宋体" w:hAnsi="宋体" w:eastAsia="宋体" w:cs="宋体"/>
                <w:color w:val="000000" w:themeColor="text1"/>
                <w:szCs w:val="21"/>
                <w:lang w:bidi="ar"/>
                <w14:textFill>
                  <w14:solidFill>
                    <w14:schemeClr w14:val="tx1"/>
                  </w14:solidFill>
                </w14:textFill>
              </w:rPr>
            </w:pPr>
            <w:r>
              <w:rPr>
                <w:rFonts w:hint="eastAsia" w:ascii="宋体" w:hAnsi="宋体" w:eastAsia="宋体" w:cs="宋体"/>
                <w:color w:val="000000" w:themeColor="text1"/>
                <w:szCs w:val="21"/>
                <w:lang w:bidi="ar"/>
                <w14:textFill>
                  <w14:solidFill>
                    <w14:schemeClr w14:val="tx1"/>
                  </w14:solidFill>
                </w14:textFill>
              </w:rPr>
              <w:t>彩色石子</w:t>
            </w:r>
          </w:p>
        </w:tc>
        <w:tc>
          <w:tcPr>
            <w:tcW w:w="3167" w:type="dxa"/>
            <w:vAlign w:val="center"/>
          </w:tcPr>
          <w:p>
            <w:pPr>
              <w:rPr>
                <w:rFonts w:ascii="宋体" w:hAnsi="宋体" w:eastAsia="宋体" w:cs="宋体"/>
                <w:color w:val="000000" w:themeColor="text1"/>
                <w:szCs w:val="21"/>
                <w:lang w:bidi="ar"/>
                <w14:textFill>
                  <w14:solidFill>
                    <w14:schemeClr w14:val="tx1"/>
                  </w14:solidFill>
                </w14:textFill>
              </w:rPr>
            </w:pPr>
          </w:p>
        </w:tc>
        <w:tc>
          <w:tcPr>
            <w:tcW w:w="1167" w:type="dxa"/>
            <w:vAlign w:val="center"/>
          </w:tcPr>
          <w:p>
            <w:pPr>
              <w:ind w:firstLine="420" w:firstLineChars="200"/>
              <w:rPr>
                <w:rFonts w:ascii="宋体" w:hAnsi="宋体" w:eastAsia="宋体" w:cs="宋体"/>
                <w:color w:val="000000" w:themeColor="text1"/>
                <w:szCs w:val="21"/>
                <w:lang w:bidi="ar"/>
                <w14:textFill>
                  <w14:solidFill>
                    <w14:schemeClr w14:val="tx1"/>
                  </w14:solidFill>
                </w14:textFill>
              </w:rPr>
            </w:pPr>
            <w:r>
              <w:rPr>
                <w:rFonts w:hint="eastAsia" w:ascii="宋体" w:hAnsi="宋体" w:eastAsia="宋体" w:cs="宋体"/>
                <w:color w:val="000000" w:themeColor="text1"/>
                <w:szCs w:val="21"/>
                <w:lang w:bidi="ar"/>
                <w14:textFill>
                  <w14:solidFill>
                    <w14:schemeClr w14:val="tx1"/>
                  </w14:solidFill>
                </w14:textFill>
              </w:rPr>
              <w:t>t</w:t>
            </w:r>
          </w:p>
        </w:tc>
        <w:tc>
          <w:tcPr>
            <w:tcW w:w="1644" w:type="dxa"/>
            <w:vAlign w:val="center"/>
          </w:tcPr>
          <w:p>
            <w:pPr>
              <w:jc w:val="center"/>
              <w:rPr>
                <w:rFonts w:ascii="宋体" w:hAnsi="宋体" w:eastAsia="宋体" w:cs="宋体"/>
                <w:color w:val="000000" w:themeColor="text1"/>
                <w:szCs w:val="21"/>
                <w:lang w:bidi="ar"/>
                <w14:textFill>
                  <w14:solidFill>
                    <w14:schemeClr w14:val="tx1"/>
                  </w14:solidFill>
                </w14:textFill>
              </w:rPr>
            </w:pPr>
            <w:r>
              <w:rPr>
                <w:rFonts w:hint="eastAsia" w:ascii="宋体" w:hAnsi="宋体" w:eastAsia="宋体" w:cs="宋体"/>
                <w:color w:val="000000" w:themeColor="text1"/>
                <w:szCs w:val="21"/>
                <w:lang w:bidi="ar"/>
                <w14:textFill>
                  <w14:solidFill>
                    <w14:schemeClr w14:val="tx1"/>
                  </w14:solidFill>
                </w14:textFill>
              </w:rPr>
              <w:t>1100.00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7" w:type="dxa"/>
            <w:vAlign w:val="center"/>
          </w:tcPr>
          <w:p>
            <w:pPr>
              <w:rPr>
                <w:rFonts w:ascii="宋体" w:hAnsi="宋体" w:eastAsia="宋体" w:cs="宋体"/>
                <w:color w:val="000000" w:themeColor="text1"/>
                <w:szCs w:val="21"/>
                <w:lang w:bidi="ar"/>
                <w14:textFill>
                  <w14:solidFill>
                    <w14:schemeClr w14:val="tx1"/>
                  </w14:solidFill>
                </w14:textFill>
              </w:rPr>
            </w:pPr>
            <w:r>
              <w:rPr>
                <w:rFonts w:hint="eastAsia" w:ascii="宋体" w:hAnsi="宋体" w:eastAsia="宋体" w:cs="宋体"/>
                <w:color w:val="000000" w:themeColor="text1"/>
                <w:szCs w:val="21"/>
                <w:lang w:bidi="ar"/>
                <w14:textFill>
                  <w14:solidFill>
                    <w14:schemeClr w14:val="tx1"/>
                  </w14:solidFill>
                </w14:textFill>
              </w:rPr>
              <w:t>23430199023</w:t>
            </w:r>
          </w:p>
        </w:tc>
        <w:tc>
          <w:tcPr>
            <w:tcW w:w="1755" w:type="dxa"/>
            <w:vAlign w:val="center"/>
          </w:tcPr>
          <w:p>
            <w:pPr>
              <w:rPr>
                <w:rFonts w:ascii="宋体" w:hAnsi="宋体" w:eastAsia="宋体" w:cs="宋体"/>
                <w:color w:val="000000" w:themeColor="text1"/>
                <w:szCs w:val="21"/>
                <w:lang w:bidi="ar"/>
                <w14:textFill>
                  <w14:solidFill>
                    <w14:schemeClr w14:val="tx1"/>
                  </w14:solidFill>
                </w14:textFill>
              </w:rPr>
            </w:pPr>
            <w:r>
              <w:rPr>
                <w:rFonts w:hint="eastAsia" w:ascii="宋体" w:hAnsi="宋体" w:eastAsia="宋体" w:cs="宋体"/>
                <w:color w:val="000000" w:themeColor="text1"/>
                <w:szCs w:val="21"/>
                <w:lang w:bidi="ar"/>
                <w14:textFill>
                  <w14:solidFill>
                    <w14:schemeClr w14:val="tx1"/>
                  </w14:solidFill>
                </w14:textFill>
              </w:rPr>
              <w:t>消防广播扬声器</w:t>
            </w:r>
          </w:p>
        </w:tc>
        <w:tc>
          <w:tcPr>
            <w:tcW w:w="3167" w:type="dxa"/>
            <w:vAlign w:val="center"/>
          </w:tcPr>
          <w:p>
            <w:pPr>
              <w:rPr>
                <w:rFonts w:ascii="宋体" w:hAnsi="宋体" w:eastAsia="宋体" w:cs="宋体"/>
                <w:color w:val="000000" w:themeColor="text1"/>
                <w:szCs w:val="21"/>
                <w:lang w:bidi="ar"/>
                <w14:textFill>
                  <w14:solidFill>
                    <w14:schemeClr w14:val="tx1"/>
                  </w14:solidFill>
                </w14:textFill>
              </w:rPr>
            </w:pPr>
            <w:r>
              <w:rPr>
                <w:rFonts w:hint="eastAsia" w:ascii="宋体" w:hAnsi="宋体" w:eastAsia="宋体" w:cs="宋体"/>
                <w:color w:val="000000" w:themeColor="text1"/>
                <w:szCs w:val="21"/>
                <w:lang w:bidi="ar"/>
                <w14:textFill>
                  <w14:solidFill>
                    <w14:schemeClr w14:val="tx1"/>
                  </w14:solidFill>
                </w14:textFill>
              </w:rPr>
              <w:t>3W/4Ω（190×78mm），开孔安装(安装孔φ138mm)。</w:t>
            </w:r>
          </w:p>
        </w:tc>
        <w:tc>
          <w:tcPr>
            <w:tcW w:w="1167" w:type="dxa"/>
            <w:vAlign w:val="center"/>
          </w:tcPr>
          <w:p>
            <w:pPr>
              <w:ind w:firstLine="420" w:firstLineChars="200"/>
              <w:rPr>
                <w:rFonts w:ascii="宋体" w:hAnsi="宋体" w:eastAsia="宋体" w:cs="宋体"/>
                <w:color w:val="000000" w:themeColor="text1"/>
                <w:szCs w:val="21"/>
                <w:lang w:bidi="ar"/>
                <w14:textFill>
                  <w14:solidFill>
                    <w14:schemeClr w14:val="tx1"/>
                  </w14:solidFill>
                </w14:textFill>
              </w:rPr>
            </w:pPr>
            <w:r>
              <w:rPr>
                <w:rFonts w:hint="eastAsia" w:ascii="宋体" w:hAnsi="宋体" w:eastAsia="宋体" w:cs="宋体"/>
                <w:color w:val="000000" w:themeColor="text1"/>
                <w:szCs w:val="21"/>
                <w:lang w:bidi="ar"/>
                <w14:textFill>
                  <w14:solidFill>
                    <w14:schemeClr w14:val="tx1"/>
                  </w14:solidFill>
                </w14:textFill>
              </w:rPr>
              <w:t>个</w:t>
            </w:r>
          </w:p>
        </w:tc>
        <w:tc>
          <w:tcPr>
            <w:tcW w:w="1644" w:type="dxa"/>
            <w:vAlign w:val="center"/>
          </w:tcPr>
          <w:p>
            <w:pPr>
              <w:ind w:firstLine="420" w:firstLineChars="200"/>
              <w:rPr>
                <w:rFonts w:ascii="宋体" w:hAnsi="宋体" w:eastAsia="宋体" w:cs="宋体"/>
                <w:color w:val="000000" w:themeColor="text1"/>
                <w:szCs w:val="21"/>
                <w:lang w:bidi="ar"/>
                <w14:textFill>
                  <w14:solidFill>
                    <w14:schemeClr w14:val="tx1"/>
                  </w14:solidFill>
                </w14:textFill>
              </w:rPr>
            </w:pPr>
            <w:r>
              <w:rPr>
                <w:rFonts w:hint="eastAsia" w:ascii="宋体" w:hAnsi="宋体" w:eastAsia="宋体" w:cs="宋体"/>
                <w:color w:val="000000" w:themeColor="text1"/>
                <w:szCs w:val="21"/>
                <w:lang w:bidi="ar"/>
                <w14:textFill>
                  <w14:solidFill>
                    <w14:schemeClr w14:val="tx1"/>
                  </w14:solidFill>
                </w14:textFill>
              </w:rPr>
              <w:t>45.00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7" w:type="dxa"/>
            <w:vAlign w:val="center"/>
          </w:tcPr>
          <w:p>
            <w:pPr>
              <w:rPr>
                <w:rFonts w:ascii="宋体" w:hAnsi="宋体" w:eastAsia="宋体" w:cs="宋体"/>
                <w:color w:val="000000" w:themeColor="text1"/>
                <w:szCs w:val="21"/>
                <w:lang w:bidi="ar"/>
                <w14:textFill>
                  <w14:solidFill>
                    <w14:schemeClr w14:val="tx1"/>
                  </w14:solidFill>
                </w14:textFill>
              </w:rPr>
            </w:pPr>
            <w:r>
              <w:rPr>
                <w:rFonts w:hint="eastAsia" w:ascii="宋体" w:hAnsi="宋体" w:eastAsia="宋体" w:cs="宋体"/>
                <w:color w:val="000000" w:themeColor="text1"/>
                <w:szCs w:val="21"/>
                <w:lang w:bidi="ar"/>
                <w14:textFill>
                  <w14:solidFill>
                    <w14:schemeClr w14:val="tx1"/>
                  </w14:solidFill>
                </w14:textFill>
              </w:rPr>
              <w:t>23430199024</w:t>
            </w:r>
          </w:p>
        </w:tc>
        <w:tc>
          <w:tcPr>
            <w:tcW w:w="1755" w:type="dxa"/>
            <w:vAlign w:val="center"/>
          </w:tcPr>
          <w:p>
            <w:pPr>
              <w:rPr>
                <w:rFonts w:ascii="宋体" w:hAnsi="宋体" w:eastAsia="宋体" w:cs="宋体"/>
                <w:color w:val="000000" w:themeColor="text1"/>
                <w:szCs w:val="21"/>
                <w:lang w:bidi="ar"/>
                <w14:textFill>
                  <w14:solidFill>
                    <w14:schemeClr w14:val="tx1"/>
                  </w14:solidFill>
                </w14:textFill>
              </w:rPr>
            </w:pPr>
            <w:r>
              <w:rPr>
                <w:rFonts w:hint="eastAsia" w:ascii="宋体" w:hAnsi="宋体" w:eastAsia="宋体" w:cs="宋体"/>
                <w:color w:val="000000" w:themeColor="text1"/>
                <w:szCs w:val="21"/>
                <w:lang w:bidi="ar"/>
                <w14:textFill>
                  <w14:solidFill>
                    <w14:schemeClr w14:val="tx1"/>
                  </w14:solidFill>
                </w14:textFill>
              </w:rPr>
              <w:t>消防广播扬声器</w:t>
            </w:r>
          </w:p>
        </w:tc>
        <w:tc>
          <w:tcPr>
            <w:tcW w:w="3167" w:type="dxa"/>
            <w:vAlign w:val="center"/>
          </w:tcPr>
          <w:p>
            <w:pPr>
              <w:rPr>
                <w:rFonts w:ascii="宋体" w:hAnsi="宋体" w:eastAsia="宋体" w:cs="宋体"/>
                <w:color w:val="000000" w:themeColor="text1"/>
                <w:szCs w:val="21"/>
                <w:lang w:bidi="ar"/>
                <w14:textFill>
                  <w14:solidFill>
                    <w14:schemeClr w14:val="tx1"/>
                  </w14:solidFill>
                </w14:textFill>
              </w:rPr>
            </w:pPr>
            <w:r>
              <w:rPr>
                <w:rFonts w:hint="eastAsia" w:ascii="宋体" w:hAnsi="宋体" w:eastAsia="宋体" w:cs="宋体"/>
                <w:color w:val="000000" w:themeColor="text1"/>
                <w:szCs w:val="21"/>
                <w:lang w:bidi="ar"/>
                <w14:textFill>
                  <w14:solidFill>
                    <w14:schemeClr w14:val="tx1"/>
                  </w14:solidFill>
                </w14:textFill>
              </w:rPr>
              <w:t>3W/4Ω（186×159×76mm），明装。</w:t>
            </w:r>
          </w:p>
        </w:tc>
        <w:tc>
          <w:tcPr>
            <w:tcW w:w="1167" w:type="dxa"/>
            <w:vAlign w:val="center"/>
          </w:tcPr>
          <w:p>
            <w:pPr>
              <w:ind w:firstLine="420" w:firstLineChars="200"/>
              <w:rPr>
                <w:rFonts w:ascii="宋体" w:hAnsi="宋体" w:eastAsia="宋体" w:cs="宋体"/>
                <w:color w:val="000000" w:themeColor="text1"/>
                <w:szCs w:val="21"/>
                <w:lang w:bidi="ar"/>
                <w14:textFill>
                  <w14:solidFill>
                    <w14:schemeClr w14:val="tx1"/>
                  </w14:solidFill>
                </w14:textFill>
              </w:rPr>
            </w:pPr>
            <w:r>
              <w:rPr>
                <w:rFonts w:hint="eastAsia" w:ascii="宋体" w:hAnsi="宋体" w:eastAsia="宋体" w:cs="宋体"/>
                <w:color w:val="000000" w:themeColor="text1"/>
                <w:szCs w:val="21"/>
                <w:lang w:bidi="ar"/>
                <w14:textFill>
                  <w14:solidFill>
                    <w14:schemeClr w14:val="tx1"/>
                  </w14:solidFill>
                </w14:textFill>
              </w:rPr>
              <w:t>个</w:t>
            </w:r>
          </w:p>
        </w:tc>
        <w:tc>
          <w:tcPr>
            <w:tcW w:w="1644" w:type="dxa"/>
            <w:vAlign w:val="center"/>
          </w:tcPr>
          <w:p>
            <w:pPr>
              <w:jc w:val="center"/>
              <w:rPr>
                <w:rFonts w:ascii="宋体" w:hAnsi="宋体" w:eastAsia="宋体" w:cs="宋体"/>
                <w:color w:val="000000" w:themeColor="text1"/>
                <w:szCs w:val="21"/>
                <w:lang w:bidi="ar"/>
                <w14:textFill>
                  <w14:solidFill>
                    <w14:schemeClr w14:val="tx1"/>
                  </w14:solidFill>
                </w14:textFill>
              </w:rPr>
            </w:pPr>
            <w:r>
              <w:rPr>
                <w:rFonts w:hint="eastAsia" w:ascii="宋体" w:hAnsi="宋体" w:eastAsia="宋体" w:cs="宋体"/>
                <w:color w:val="000000" w:themeColor="text1"/>
                <w:szCs w:val="21"/>
                <w:lang w:bidi="ar"/>
                <w14:textFill>
                  <w14:solidFill>
                    <w14:schemeClr w14:val="tx1"/>
                  </w14:solidFill>
                </w14:textFill>
              </w:rPr>
              <w:t>45.00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7" w:type="dxa"/>
            <w:vAlign w:val="center"/>
          </w:tcPr>
          <w:p>
            <w:pPr>
              <w:rPr>
                <w:rFonts w:ascii="宋体" w:hAnsi="宋体" w:eastAsia="宋体" w:cs="宋体"/>
                <w:color w:val="000000" w:themeColor="text1"/>
                <w:szCs w:val="21"/>
                <w:lang w:bidi="ar"/>
                <w14:textFill>
                  <w14:solidFill>
                    <w14:schemeClr w14:val="tx1"/>
                  </w14:solidFill>
                </w14:textFill>
              </w:rPr>
            </w:pPr>
            <w:r>
              <w:rPr>
                <w:rFonts w:hint="eastAsia" w:ascii="宋体" w:hAnsi="宋体" w:eastAsia="宋体" w:cs="宋体"/>
                <w:color w:val="000000" w:themeColor="text1"/>
                <w:szCs w:val="21"/>
                <w:lang w:bidi="ar"/>
                <w14:textFill>
                  <w14:solidFill>
                    <w14:schemeClr w14:val="tx1"/>
                  </w14:solidFill>
                </w14:textFill>
              </w:rPr>
              <w:t>23430199025</w:t>
            </w:r>
          </w:p>
        </w:tc>
        <w:tc>
          <w:tcPr>
            <w:tcW w:w="1755" w:type="dxa"/>
            <w:vAlign w:val="center"/>
          </w:tcPr>
          <w:p>
            <w:pPr>
              <w:rPr>
                <w:rFonts w:ascii="宋体" w:hAnsi="宋体" w:eastAsia="宋体" w:cs="宋体"/>
                <w:color w:val="000000" w:themeColor="text1"/>
                <w:szCs w:val="21"/>
                <w:lang w:bidi="ar"/>
                <w14:textFill>
                  <w14:solidFill>
                    <w14:schemeClr w14:val="tx1"/>
                  </w14:solidFill>
                </w14:textFill>
              </w:rPr>
            </w:pPr>
            <w:r>
              <w:rPr>
                <w:rFonts w:hint="eastAsia" w:ascii="宋体" w:hAnsi="宋体" w:eastAsia="宋体" w:cs="宋体"/>
                <w:color w:val="000000" w:themeColor="text1"/>
                <w:szCs w:val="21"/>
                <w:lang w:bidi="ar"/>
                <w14:textFill>
                  <w14:solidFill>
                    <w14:schemeClr w14:val="tx1"/>
                  </w14:solidFill>
                </w14:textFill>
              </w:rPr>
              <w:t>消防广播扬声器</w:t>
            </w:r>
          </w:p>
        </w:tc>
        <w:tc>
          <w:tcPr>
            <w:tcW w:w="3167" w:type="dxa"/>
            <w:vAlign w:val="center"/>
          </w:tcPr>
          <w:p>
            <w:pPr>
              <w:rPr>
                <w:rFonts w:ascii="宋体" w:hAnsi="宋体" w:eastAsia="宋体" w:cs="宋体"/>
                <w:color w:val="000000" w:themeColor="text1"/>
                <w:szCs w:val="21"/>
                <w:lang w:bidi="ar"/>
                <w14:textFill>
                  <w14:solidFill>
                    <w14:schemeClr w14:val="tx1"/>
                  </w14:solidFill>
                </w14:textFill>
              </w:rPr>
            </w:pPr>
            <w:r>
              <w:rPr>
                <w:rFonts w:hint="eastAsia" w:ascii="宋体" w:hAnsi="宋体" w:eastAsia="宋体" w:cs="宋体"/>
                <w:color w:val="000000" w:themeColor="text1"/>
                <w:szCs w:val="21"/>
                <w:lang w:bidi="ar"/>
                <w14:textFill>
                  <w14:solidFill>
                    <w14:schemeClr w14:val="tx1"/>
                  </w14:solidFill>
                </w14:textFill>
              </w:rPr>
              <w:t>5W/4Ω（190×78mm），开孔安装(安装孔φ138mm)。</w:t>
            </w:r>
          </w:p>
        </w:tc>
        <w:tc>
          <w:tcPr>
            <w:tcW w:w="1167" w:type="dxa"/>
            <w:vAlign w:val="center"/>
          </w:tcPr>
          <w:p>
            <w:pPr>
              <w:ind w:firstLine="420" w:firstLineChars="200"/>
              <w:rPr>
                <w:rFonts w:ascii="宋体" w:hAnsi="宋体" w:eastAsia="宋体" w:cs="宋体"/>
                <w:color w:val="000000" w:themeColor="text1"/>
                <w:szCs w:val="21"/>
                <w:lang w:bidi="ar"/>
                <w14:textFill>
                  <w14:solidFill>
                    <w14:schemeClr w14:val="tx1"/>
                  </w14:solidFill>
                </w14:textFill>
              </w:rPr>
            </w:pPr>
            <w:r>
              <w:rPr>
                <w:rFonts w:hint="eastAsia" w:ascii="宋体" w:hAnsi="宋体" w:eastAsia="宋体" w:cs="宋体"/>
                <w:color w:val="000000" w:themeColor="text1"/>
                <w:szCs w:val="21"/>
                <w:lang w:bidi="ar"/>
                <w14:textFill>
                  <w14:solidFill>
                    <w14:schemeClr w14:val="tx1"/>
                  </w14:solidFill>
                </w14:textFill>
              </w:rPr>
              <w:t>个</w:t>
            </w:r>
          </w:p>
        </w:tc>
        <w:tc>
          <w:tcPr>
            <w:tcW w:w="1644" w:type="dxa"/>
            <w:vAlign w:val="center"/>
          </w:tcPr>
          <w:p>
            <w:pPr>
              <w:jc w:val="center"/>
              <w:rPr>
                <w:rFonts w:ascii="宋体" w:hAnsi="宋体" w:eastAsia="宋体" w:cs="宋体"/>
                <w:color w:val="000000" w:themeColor="text1"/>
                <w:szCs w:val="21"/>
                <w:lang w:bidi="ar"/>
                <w14:textFill>
                  <w14:solidFill>
                    <w14:schemeClr w14:val="tx1"/>
                  </w14:solidFill>
                </w14:textFill>
              </w:rPr>
            </w:pPr>
            <w:r>
              <w:rPr>
                <w:rFonts w:hint="eastAsia" w:ascii="宋体" w:hAnsi="宋体" w:eastAsia="宋体" w:cs="宋体"/>
                <w:color w:val="000000" w:themeColor="text1"/>
                <w:szCs w:val="21"/>
                <w:lang w:bidi="ar"/>
                <w14:textFill>
                  <w14:solidFill>
                    <w14:schemeClr w14:val="tx1"/>
                  </w14:solidFill>
                </w14:textFill>
              </w:rPr>
              <w:t>49.70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7" w:type="dxa"/>
            <w:vAlign w:val="center"/>
          </w:tcPr>
          <w:p>
            <w:pPr>
              <w:rPr>
                <w:rFonts w:ascii="宋体" w:hAnsi="宋体" w:eastAsia="宋体" w:cs="宋体"/>
                <w:color w:val="000000" w:themeColor="text1"/>
                <w:szCs w:val="21"/>
                <w:lang w:bidi="ar"/>
                <w14:textFill>
                  <w14:solidFill>
                    <w14:schemeClr w14:val="tx1"/>
                  </w14:solidFill>
                </w14:textFill>
              </w:rPr>
            </w:pPr>
            <w:r>
              <w:rPr>
                <w:rFonts w:hint="eastAsia" w:ascii="宋体" w:hAnsi="宋体" w:eastAsia="宋体" w:cs="宋体"/>
                <w:color w:val="000000" w:themeColor="text1"/>
                <w:szCs w:val="21"/>
                <w:lang w:bidi="ar"/>
                <w14:textFill>
                  <w14:solidFill>
                    <w14:schemeClr w14:val="tx1"/>
                  </w14:solidFill>
                </w14:textFill>
              </w:rPr>
              <w:t>23430199026</w:t>
            </w:r>
          </w:p>
        </w:tc>
        <w:tc>
          <w:tcPr>
            <w:tcW w:w="1755" w:type="dxa"/>
            <w:vAlign w:val="center"/>
          </w:tcPr>
          <w:p>
            <w:pPr>
              <w:rPr>
                <w:rFonts w:ascii="宋体" w:hAnsi="宋体" w:eastAsia="宋体" w:cs="宋体"/>
                <w:color w:val="000000" w:themeColor="text1"/>
                <w:szCs w:val="21"/>
                <w:lang w:bidi="ar"/>
                <w14:textFill>
                  <w14:solidFill>
                    <w14:schemeClr w14:val="tx1"/>
                  </w14:solidFill>
                </w14:textFill>
              </w:rPr>
            </w:pPr>
            <w:r>
              <w:rPr>
                <w:rFonts w:hint="eastAsia" w:ascii="宋体" w:hAnsi="宋体" w:eastAsia="宋体" w:cs="宋体"/>
                <w:color w:val="000000" w:themeColor="text1"/>
                <w:szCs w:val="21"/>
                <w:lang w:bidi="ar"/>
                <w14:textFill>
                  <w14:solidFill>
                    <w14:schemeClr w14:val="tx1"/>
                  </w14:solidFill>
                </w14:textFill>
              </w:rPr>
              <w:t>消防广播扬声器</w:t>
            </w:r>
          </w:p>
        </w:tc>
        <w:tc>
          <w:tcPr>
            <w:tcW w:w="3167" w:type="dxa"/>
            <w:vAlign w:val="center"/>
          </w:tcPr>
          <w:p>
            <w:pPr>
              <w:rPr>
                <w:rFonts w:ascii="宋体" w:hAnsi="宋体" w:eastAsia="宋体" w:cs="宋体"/>
                <w:color w:val="000000" w:themeColor="text1"/>
                <w:szCs w:val="21"/>
                <w:lang w:bidi="ar"/>
                <w14:textFill>
                  <w14:solidFill>
                    <w14:schemeClr w14:val="tx1"/>
                  </w14:solidFill>
                </w14:textFill>
              </w:rPr>
            </w:pPr>
            <w:r>
              <w:rPr>
                <w:rFonts w:hint="eastAsia" w:ascii="宋体" w:hAnsi="宋体" w:eastAsia="宋体" w:cs="宋体"/>
                <w:color w:val="000000" w:themeColor="text1"/>
                <w:szCs w:val="21"/>
                <w:lang w:bidi="ar"/>
                <w14:textFill>
                  <w14:solidFill>
                    <w14:schemeClr w14:val="tx1"/>
                  </w14:solidFill>
                </w14:textFill>
              </w:rPr>
              <w:t>5W/4Ω（186×159×76mm），明装。</w:t>
            </w:r>
          </w:p>
        </w:tc>
        <w:tc>
          <w:tcPr>
            <w:tcW w:w="1167" w:type="dxa"/>
            <w:vAlign w:val="center"/>
          </w:tcPr>
          <w:p>
            <w:pPr>
              <w:ind w:firstLine="420" w:firstLineChars="200"/>
              <w:rPr>
                <w:rFonts w:ascii="宋体" w:hAnsi="宋体" w:eastAsia="宋体" w:cs="宋体"/>
                <w:color w:val="000000" w:themeColor="text1"/>
                <w:szCs w:val="21"/>
                <w:lang w:bidi="ar"/>
                <w14:textFill>
                  <w14:solidFill>
                    <w14:schemeClr w14:val="tx1"/>
                  </w14:solidFill>
                </w14:textFill>
              </w:rPr>
            </w:pPr>
            <w:r>
              <w:rPr>
                <w:rFonts w:hint="eastAsia" w:ascii="宋体" w:hAnsi="宋体" w:eastAsia="宋体" w:cs="宋体"/>
                <w:color w:val="000000" w:themeColor="text1"/>
                <w:szCs w:val="21"/>
                <w:lang w:bidi="ar"/>
                <w14:textFill>
                  <w14:solidFill>
                    <w14:schemeClr w14:val="tx1"/>
                  </w14:solidFill>
                </w14:textFill>
              </w:rPr>
              <w:t>个</w:t>
            </w:r>
          </w:p>
        </w:tc>
        <w:tc>
          <w:tcPr>
            <w:tcW w:w="1644" w:type="dxa"/>
            <w:vAlign w:val="center"/>
          </w:tcPr>
          <w:p>
            <w:pPr>
              <w:jc w:val="center"/>
              <w:rPr>
                <w:rFonts w:ascii="宋体" w:hAnsi="宋体" w:eastAsia="宋体" w:cs="宋体"/>
                <w:color w:val="000000" w:themeColor="text1"/>
                <w:szCs w:val="21"/>
                <w:lang w:bidi="ar"/>
                <w14:textFill>
                  <w14:solidFill>
                    <w14:schemeClr w14:val="tx1"/>
                  </w14:solidFill>
                </w14:textFill>
              </w:rPr>
            </w:pPr>
            <w:r>
              <w:rPr>
                <w:rFonts w:hint="eastAsia" w:ascii="宋体" w:hAnsi="宋体" w:eastAsia="宋体" w:cs="宋体"/>
                <w:color w:val="000000" w:themeColor="text1"/>
                <w:szCs w:val="21"/>
                <w:lang w:bidi="ar"/>
                <w14:textFill>
                  <w14:solidFill>
                    <w14:schemeClr w14:val="tx1"/>
                  </w14:solidFill>
                </w14:textFill>
              </w:rPr>
              <w:t>49.70</w:t>
            </w:r>
          </w:p>
        </w:tc>
      </w:tr>
    </w:tbl>
    <w:p>
      <w:pPr>
        <w:spacing w:line="420" w:lineRule="exact"/>
        <w:jc w:val="center"/>
        <w:rPr>
          <w:rFonts w:ascii="黑体" w:hAnsi="宋体" w:eastAsia="黑体" w:cs="黑体"/>
          <w:color w:val="000000" w:themeColor="text1"/>
          <w:sz w:val="24"/>
          <w:lang w:bidi="ar"/>
          <w14:textFill>
            <w14:solidFill>
              <w14:schemeClr w14:val="tx1"/>
            </w14:solidFill>
          </w14:textFill>
        </w:rPr>
      </w:pPr>
    </w:p>
    <w:p>
      <w:pPr>
        <w:spacing w:line="420" w:lineRule="exact"/>
        <w:jc w:val="center"/>
        <w:rPr>
          <w:rFonts w:ascii="黑体" w:hAnsi="宋体" w:eastAsia="黑体" w:cs="黑体"/>
          <w:color w:val="000000" w:themeColor="text1"/>
          <w:sz w:val="24"/>
          <w:lang w:bidi="ar"/>
          <w14:textFill>
            <w14:solidFill>
              <w14:schemeClr w14:val="tx1"/>
            </w14:solidFill>
          </w14:textFill>
        </w:rPr>
      </w:pPr>
    </w:p>
    <w:p>
      <w:pPr>
        <w:spacing w:line="420" w:lineRule="exact"/>
        <w:jc w:val="center"/>
        <w:rPr>
          <w:rFonts w:ascii="黑体" w:hAnsi="宋体" w:eastAsia="黑体" w:cs="黑体"/>
          <w:color w:val="000000" w:themeColor="text1"/>
          <w:sz w:val="24"/>
          <w:lang w:bidi="ar"/>
          <w14:textFill>
            <w14:solidFill>
              <w14:schemeClr w14:val="tx1"/>
            </w14:solidFill>
          </w14:textFill>
        </w:rPr>
      </w:pPr>
    </w:p>
    <w:p>
      <w:pPr>
        <w:spacing w:line="420" w:lineRule="exact"/>
        <w:jc w:val="center"/>
        <w:rPr>
          <w:rFonts w:ascii="黑体" w:hAnsi="宋体" w:eastAsia="黑体" w:cs="黑体"/>
          <w:color w:val="000000" w:themeColor="text1"/>
          <w:sz w:val="24"/>
          <w:lang w:bidi="ar"/>
          <w14:textFill>
            <w14:solidFill>
              <w14:schemeClr w14:val="tx1"/>
            </w14:solidFill>
          </w14:textFill>
        </w:rPr>
      </w:pPr>
    </w:p>
    <w:p>
      <w:pPr>
        <w:spacing w:line="420" w:lineRule="exact"/>
        <w:ind w:firstLine="480" w:firstLineChars="200"/>
        <w:rPr>
          <w:rFonts w:ascii="宋体" w:hAnsi="宋体" w:eastAsia="宋体" w:cs="宋体"/>
          <w:color w:val="000000" w:themeColor="text1"/>
          <w:sz w:val="24"/>
          <w:lang w:bidi="ar"/>
          <w14:textFill>
            <w14:solidFill>
              <w14:schemeClr w14:val="tx1"/>
            </w14:solidFill>
          </w14:textFill>
        </w:rPr>
      </w:pPr>
    </w:p>
    <w:sectPr>
      <w:pgSz w:w="11906" w:h="16838"/>
      <w:pgMar w:top="1418" w:right="1135" w:bottom="1135" w:left="1135"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楷体_GB2312">
    <w:altName w:val="楷体"/>
    <w:panose1 w:val="00000000000000000000"/>
    <w:charset w:val="86"/>
    <w:family w:val="auto"/>
    <w:pitch w:val="default"/>
    <w:sig w:usb0="00000000" w:usb1="00000000" w:usb2="00000000" w:usb3="00000000" w:csb0="00040000" w:csb1="00000000"/>
  </w:font>
  <w:font w:name="方正小标宋简体">
    <w:altName w:val="Microsoft YaHei UI"/>
    <w:panose1 w:val="00000000000000000000"/>
    <w:charset w:val="86"/>
    <w:family w:val="script"/>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方正小标宋_GBK">
    <w:altName w:val="Microsoft YaHei UI"/>
    <w:panose1 w:val="00000000000000000000"/>
    <w:charset w:val="86"/>
    <w:family w:val="auto"/>
    <w:pitch w:val="default"/>
    <w:sig w:usb0="00000000" w:usb1="00000000" w:usb2="0000000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Microsoft YaHei UI">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C0BE507"/>
    <w:multiLevelType w:val="singleLevel"/>
    <w:tmpl w:val="DC0BE507"/>
    <w:lvl w:ilvl="0" w:tentative="0">
      <w:start w:val="6"/>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MxYTBmM2ExNDA5MTI5NmEwNjA4YTk5MmRmY2Y2MzgifQ=="/>
  </w:docVars>
  <w:rsids>
    <w:rsidRoot w:val="00CB4919"/>
    <w:rsid w:val="00107A24"/>
    <w:rsid w:val="001E0143"/>
    <w:rsid w:val="005D3B66"/>
    <w:rsid w:val="0082528F"/>
    <w:rsid w:val="00863BCB"/>
    <w:rsid w:val="008F0D2C"/>
    <w:rsid w:val="00996E53"/>
    <w:rsid w:val="009D4EA6"/>
    <w:rsid w:val="00CB4919"/>
    <w:rsid w:val="00CD43F5"/>
    <w:rsid w:val="00F174BF"/>
    <w:rsid w:val="024E1EDB"/>
    <w:rsid w:val="02BD75DA"/>
    <w:rsid w:val="039D69F5"/>
    <w:rsid w:val="03AA7B5F"/>
    <w:rsid w:val="04F96FF0"/>
    <w:rsid w:val="05CB200E"/>
    <w:rsid w:val="073C1416"/>
    <w:rsid w:val="09E11C82"/>
    <w:rsid w:val="0C526FE5"/>
    <w:rsid w:val="0C925E55"/>
    <w:rsid w:val="0DC62A26"/>
    <w:rsid w:val="0DEE7924"/>
    <w:rsid w:val="0E194D6D"/>
    <w:rsid w:val="0E3F1547"/>
    <w:rsid w:val="0F900551"/>
    <w:rsid w:val="104A0FBD"/>
    <w:rsid w:val="10B22749"/>
    <w:rsid w:val="11BF511D"/>
    <w:rsid w:val="120E1C01"/>
    <w:rsid w:val="12A04F4F"/>
    <w:rsid w:val="131861B4"/>
    <w:rsid w:val="13217712"/>
    <w:rsid w:val="13382A5C"/>
    <w:rsid w:val="14BF5434"/>
    <w:rsid w:val="14DF6933"/>
    <w:rsid w:val="16AD6634"/>
    <w:rsid w:val="18506ACF"/>
    <w:rsid w:val="19AF1F1B"/>
    <w:rsid w:val="1A5403CD"/>
    <w:rsid w:val="1A91517D"/>
    <w:rsid w:val="1AE569EF"/>
    <w:rsid w:val="1E2D5D13"/>
    <w:rsid w:val="1FDE0215"/>
    <w:rsid w:val="20546C98"/>
    <w:rsid w:val="2265586D"/>
    <w:rsid w:val="22AF0896"/>
    <w:rsid w:val="232A46F7"/>
    <w:rsid w:val="24501609"/>
    <w:rsid w:val="28043432"/>
    <w:rsid w:val="28AA222B"/>
    <w:rsid w:val="299F78B6"/>
    <w:rsid w:val="2A942AD5"/>
    <w:rsid w:val="2AD6555A"/>
    <w:rsid w:val="2B4A1AA4"/>
    <w:rsid w:val="2B6761B2"/>
    <w:rsid w:val="2CCF6239"/>
    <w:rsid w:val="2D102879"/>
    <w:rsid w:val="2E47051C"/>
    <w:rsid w:val="2FBE65BC"/>
    <w:rsid w:val="3100645E"/>
    <w:rsid w:val="31305298"/>
    <w:rsid w:val="31C3610C"/>
    <w:rsid w:val="33D12D62"/>
    <w:rsid w:val="34A22009"/>
    <w:rsid w:val="35951B6D"/>
    <w:rsid w:val="36015455"/>
    <w:rsid w:val="3688599E"/>
    <w:rsid w:val="3748158D"/>
    <w:rsid w:val="375A0E9B"/>
    <w:rsid w:val="381579AD"/>
    <w:rsid w:val="381C47C8"/>
    <w:rsid w:val="3946655E"/>
    <w:rsid w:val="3B5B1163"/>
    <w:rsid w:val="3BEE1FD7"/>
    <w:rsid w:val="3C2260E5"/>
    <w:rsid w:val="3CAA05F4"/>
    <w:rsid w:val="3DDB032B"/>
    <w:rsid w:val="3F66069E"/>
    <w:rsid w:val="446A6783"/>
    <w:rsid w:val="45C75D73"/>
    <w:rsid w:val="46DD5122"/>
    <w:rsid w:val="4A6B76DF"/>
    <w:rsid w:val="4B1165A2"/>
    <w:rsid w:val="4B5005B9"/>
    <w:rsid w:val="4BC468B1"/>
    <w:rsid w:val="4DDA685F"/>
    <w:rsid w:val="4E9C2C81"/>
    <w:rsid w:val="50267B3A"/>
    <w:rsid w:val="50AC44E3"/>
    <w:rsid w:val="51256043"/>
    <w:rsid w:val="52630B14"/>
    <w:rsid w:val="531F6926"/>
    <w:rsid w:val="533816D3"/>
    <w:rsid w:val="54E63D3C"/>
    <w:rsid w:val="551247F9"/>
    <w:rsid w:val="552505F0"/>
    <w:rsid w:val="562543F0"/>
    <w:rsid w:val="56301712"/>
    <w:rsid w:val="56505911"/>
    <w:rsid w:val="57937A4E"/>
    <w:rsid w:val="58D04AE7"/>
    <w:rsid w:val="59091DA7"/>
    <w:rsid w:val="59413C36"/>
    <w:rsid w:val="5AD05272"/>
    <w:rsid w:val="5B01542B"/>
    <w:rsid w:val="5D641CA2"/>
    <w:rsid w:val="5E2733FB"/>
    <w:rsid w:val="5E666FC4"/>
    <w:rsid w:val="5E9F7435"/>
    <w:rsid w:val="5F8802F2"/>
    <w:rsid w:val="5F9A19AB"/>
    <w:rsid w:val="5FB23198"/>
    <w:rsid w:val="5FC15189"/>
    <w:rsid w:val="601E438A"/>
    <w:rsid w:val="60AF76D8"/>
    <w:rsid w:val="65B37C6A"/>
    <w:rsid w:val="68D0468F"/>
    <w:rsid w:val="69382960"/>
    <w:rsid w:val="69BB533F"/>
    <w:rsid w:val="6C14220C"/>
    <w:rsid w:val="6C585459"/>
    <w:rsid w:val="6DC07688"/>
    <w:rsid w:val="70E07E5B"/>
    <w:rsid w:val="71B7463E"/>
    <w:rsid w:val="7231619E"/>
    <w:rsid w:val="727147ED"/>
    <w:rsid w:val="729371F0"/>
    <w:rsid w:val="73310FF5"/>
    <w:rsid w:val="73510E47"/>
    <w:rsid w:val="76361FD5"/>
    <w:rsid w:val="76A71125"/>
    <w:rsid w:val="77FC3944"/>
    <w:rsid w:val="78F653EB"/>
    <w:rsid w:val="79202AC9"/>
    <w:rsid w:val="7A122896"/>
    <w:rsid w:val="7A2465E9"/>
    <w:rsid w:val="7B0C1557"/>
    <w:rsid w:val="7BCA4093"/>
    <w:rsid w:val="7C15268D"/>
    <w:rsid w:val="7C741AA9"/>
    <w:rsid w:val="7C9712F4"/>
    <w:rsid w:val="7D474AC8"/>
    <w:rsid w:val="7D4C0330"/>
    <w:rsid w:val="7EB87AA0"/>
    <w:rsid w:val="7F4736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12"/>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字符1"/>
    <w:basedOn w:val="6"/>
    <w:link w:val="3"/>
    <w:qFormat/>
    <w:uiPriority w:val="0"/>
    <w:rPr>
      <w:kern w:val="2"/>
      <w:sz w:val="18"/>
      <w:szCs w:val="18"/>
    </w:rPr>
  </w:style>
  <w:style w:type="character" w:customStyle="1" w:styleId="8">
    <w:name w:val="页眉 字符"/>
    <w:basedOn w:val="6"/>
    <w:qFormat/>
    <w:uiPriority w:val="0"/>
    <w:rPr>
      <w:kern w:val="2"/>
      <w:sz w:val="18"/>
      <w:szCs w:val="18"/>
    </w:rPr>
  </w:style>
  <w:style w:type="character" w:customStyle="1" w:styleId="9">
    <w:name w:val="font91"/>
    <w:basedOn w:val="6"/>
    <w:qFormat/>
    <w:uiPriority w:val="0"/>
    <w:rPr>
      <w:rFonts w:hint="eastAsia" w:ascii="宋体" w:hAnsi="宋体" w:eastAsia="宋体" w:cs="宋体"/>
      <w:color w:val="000000"/>
      <w:sz w:val="24"/>
      <w:szCs w:val="24"/>
      <w:u w:val="none"/>
    </w:rPr>
  </w:style>
  <w:style w:type="character" w:customStyle="1" w:styleId="10">
    <w:name w:val="font11"/>
    <w:basedOn w:val="6"/>
    <w:qFormat/>
    <w:uiPriority w:val="0"/>
    <w:rPr>
      <w:rFonts w:hint="eastAsia" w:ascii="宋体" w:hAnsi="宋体" w:eastAsia="宋体" w:cs="宋体"/>
      <w:color w:val="000000"/>
      <w:sz w:val="24"/>
      <w:szCs w:val="24"/>
      <w:u w:val="none"/>
    </w:rPr>
  </w:style>
  <w:style w:type="character" w:customStyle="1" w:styleId="11">
    <w:name w:val="font51"/>
    <w:basedOn w:val="6"/>
    <w:qFormat/>
    <w:uiPriority w:val="0"/>
    <w:rPr>
      <w:rFonts w:ascii="Arial" w:hAnsi="Arial" w:cs="Arial"/>
      <w:color w:val="000000"/>
      <w:sz w:val="20"/>
      <w:szCs w:val="20"/>
      <w:u w:val="none"/>
    </w:rPr>
  </w:style>
  <w:style w:type="character" w:customStyle="1" w:styleId="12">
    <w:name w:val="页脚 字符"/>
    <w:basedOn w:val="6"/>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687</Words>
  <Characters>3916</Characters>
  <Lines>32</Lines>
  <Paragraphs>9</Paragraphs>
  <TotalTime>1431</TotalTime>
  <ScaleCrop>false</ScaleCrop>
  <LinksUpToDate>false</LinksUpToDate>
  <CharactersWithSpaces>4594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2023-05-19T00:59:00Z</dcterms:created>
  <dc:creator>glodon</dc:creator>
  <cp:lastModifiedBy>Stephen</cp:lastModifiedBy>
  <dcterms:modified xsi:type="dcterms:W3CDTF">2023-07-18T06:21:08Z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D49B2AADD0D94C639C38D998611B7DD5_12</vt:lpwstr>
  </property>
</Properties>
</file>